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52" w:rsidRDefault="00122052">
      <w:pPr>
        <w:bidi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22052" w:rsidRDefault="002709E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bidiVisual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"/>
        <w:gridCol w:w="3377"/>
        <w:gridCol w:w="836"/>
        <w:gridCol w:w="1127"/>
        <w:gridCol w:w="2130"/>
        <w:gridCol w:w="1163"/>
      </w:tblGrid>
      <w:tr w:rsidR="00122052" w:rsidRPr="002709E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9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052" w:rsidRPr="002709EC" w:rsidRDefault="002709E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2709EC">
              <w:rPr>
                <w:rFonts w:ascii="Times New Roman" w:eastAsia="Times New Roman" w:hAnsi="Times New Roman" w:cs="B Nazanin"/>
                <w:b/>
                <w:bCs/>
                <w:sz w:val="20"/>
                <w:szCs w:val="24"/>
                <w:rtl/>
              </w:rPr>
              <w:t>نام</w:t>
            </w:r>
            <w:r w:rsidRPr="002709E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4"/>
                <w:rtl/>
              </w:rPr>
              <w:t>​</w:t>
            </w:r>
          </w:p>
        </w:tc>
        <w:tc>
          <w:tcPr>
            <w:tcW w:w="24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052" w:rsidRPr="002709EC" w:rsidRDefault="002709E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2709EC">
              <w:rPr>
                <w:rFonts w:ascii="Times New Roman" w:eastAsia="Times New Roman" w:hAnsi="Times New Roman" w:cs="B Nazanin"/>
                <w:b/>
                <w:bCs/>
                <w:sz w:val="20"/>
                <w:szCs w:val="24"/>
                <w:rtl/>
              </w:rPr>
              <w:t>آدرس الکترونیکی و یا صفحه شخصی</w:t>
            </w:r>
            <w:r w:rsidRPr="002709E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4"/>
                <w:rtl/>
              </w:rPr>
              <w:t>​</w:t>
            </w:r>
          </w:p>
        </w:tc>
        <w:tc>
          <w:tcPr>
            <w:tcW w:w="9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052" w:rsidRPr="002709EC" w:rsidRDefault="002709E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2709EC">
              <w:rPr>
                <w:rFonts w:ascii="Times New Roman" w:eastAsia="Times New Roman" w:hAnsi="Times New Roman" w:cs="B Nazanin"/>
                <w:b/>
                <w:bCs/>
                <w:sz w:val="20"/>
                <w:szCs w:val="24"/>
                <w:rtl/>
              </w:rPr>
              <w:t>شماره دفتر</w:t>
            </w:r>
            <w:r w:rsidRPr="002709E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4"/>
                <w:rtl/>
              </w:rPr>
              <w:t>​</w:t>
            </w:r>
          </w:p>
        </w:tc>
        <w:tc>
          <w:tcPr>
            <w:tcW w:w="113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052" w:rsidRPr="002709EC" w:rsidRDefault="002709E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2709EC">
              <w:rPr>
                <w:rFonts w:ascii="Times New Roman" w:eastAsia="Times New Roman" w:hAnsi="Times New Roman" w:cs="B Nazanin"/>
                <w:b/>
                <w:bCs/>
                <w:sz w:val="20"/>
                <w:szCs w:val="24"/>
                <w:rtl/>
              </w:rPr>
              <w:t>شماره تلفن</w:t>
            </w:r>
            <w:r w:rsidRPr="002709E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4"/>
                <w:rtl/>
              </w:rPr>
              <w:t>​</w:t>
            </w:r>
          </w:p>
        </w:tc>
        <w:tc>
          <w:tcPr>
            <w:tcW w:w="27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052" w:rsidRPr="002709EC" w:rsidRDefault="002709E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2709EC">
              <w:rPr>
                <w:rFonts w:ascii="Times New Roman" w:eastAsia="Times New Roman" w:hAnsi="Times New Roman" w:cs="B Nazanin"/>
                <w:b/>
                <w:bCs/>
                <w:sz w:val="20"/>
                <w:szCs w:val="24"/>
                <w:rtl/>
              </w:rPr>
              <w:t>علایق پژوهشی</w:t>
            </w:r>
            <w:r w:rsidRPr="002709E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4"/>
                <w:rtl/>
              </w:rPr>
              <w:t>​</w:t>
            </w:r>
          </w:p>
        </w:tc>
        <w:tc>
          <w:tcPr>
            <w:tcW w:w="122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052" w:rsidRPr="002709EC" w:rsidRDefault="002709E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2709EC">
              <w:rPr>
                <w:rFonts w:ascii="Times New Roman" w:eastAsia="Times New Roman" w:hAnsi="Times New Roman" w:cs="B Nazanin"/>
                <w:b/>
                <w:bCs/>
                <w:sz w:val="20"/>
                <w:szCs w:val="24"/>
                <w:rtl/>
              </w:rPr>
              <w:t>رتبه دانشگاهی</w:t>
            </w:r>
            <w:r w:rsidRPr="002709E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4"/>
                <w:rtl/>
              </w:rPr>
              <w:t>​</w:t>
            </w:r>
          </w:p>
        </w:tc>
      </w:tr>
      <w:tr w:rsidR="00122052" w:rsidRPr="002709E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9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052" w:rsidRPr="002709EC" w:rsidRDefault="002709E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2709EC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دکتر کیان سهیل</w:t>
            </w:r>
          </w:p>
        </w:tc>
        <w:tc>
          <w:tcPr>
            <w:tcW w:w="24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052" w:rsidRPr="002709EC" w:rsidRDefault="002709EC">
            <w:pPr>
              <w:spacing w:before="100" w:after="0" w:line="240" w:lineRule="auto"/>
              <w:jc w:val="center"/>
              <w:rPr>
                <w:rFonts w:ascii="Times New Roman" w:eastAsia="Arial" w:hAnsi="Times New Roman" w:cs="B Nazanin"/>
                <w:sz w:val="20"/>
                <w:szCs w:val="24"/>
              </w:rPr>
            </w:pPr>
            <w:hyperlink r:id="rId5">
              <w:r w:rsidRPr="002709EC">
                <w:rPr>
                  <w:rFonts w:ascii="Times New Roman" w:eastAsia="Arial" w:hAnsi="Times New Roman" w:cs="B Nazanin"/>
                  <w:color w:val="0000FF"/>
                  <w:sz w:val="20"/>
                  <w:szCs w:val="24"/>
                  <w:u w:val="single"/>
                </w:rPr>
                <w:t>https://facultymembers.sbu.ac.ir/soheil/</w:t>
              </w:r>
            </w:hyperlink>
          </w:p>
          <w:p w:rsidR="00122052" w:rsidRPr="002709EC" w:rsidRDefault="002709EC">
            <w:pPr>
              <w:spacing w:before="100" w:after="0" w:line="240" w:lineRule="auto"/>
              <w:jc w:val="center"/>
              <w:rPr>
                <w:rFonts w:ascii="Times New Roman" w:eastAsia="Arial" w:hAnsi="Times New Roman" w:cs="B Nazanin"/>
                <w:sz w:val="20"/>
                <w:szCs w:val="24"/>
              </w:rPr>
            </w:pPr>
            <w:hyperlink r:id="rId6">
              <w:r w:rsidRPr="002709EC">
                <w:rPr>
                  <w:rFonts w:ascii="Times New Roman" w:eastAsia="Arial" w:hAnsi="Times New Roman" w:cs="B Nazanin"/>
                  <w:color w:val="0000FF"/>
                  <w:sz w:val="20"/>
                  <w:szCs w:val="24"/>
                  <w:u w:val="single"/>
                </w:rPr>
                <w:t>https://orcid.org/0000-0002-8883-4426</w:t>
              </w:r>
            </w:hyperlink>
          </w:p>
          <w:p w:rsidR="00122052" w:rsidRPr="002709EC" w:rsidRDefault="002709EC">
            <w:pPr>
              <w:spacing w:before="100" w:after="0" w:line="240" w:lineRule="auto"/>
              <w:jc w:val="center"/>
              <w:rPr>
                <w:rFonts w:ascii="Times New Roman" w:eastAsia="Arial" w:hAnsi="Times New Roman" w:cs="B Nazanin"/>
                <w:sz w:val="20"/>
                <w:szCs w:val="24"/>
              </w:rPr>
            </w:pPr>
            <w:r w:rsidRPr="002709EC">
              <w:rPr>
                <w:rFonts w:ascii="Times New Roman" w:eastAsia="Arial" w:hAnsi="Times New Roman" w:cs="B Nazanin"/>
                <w:sz w:val="20"/>
                <w:szCs w:val="24"/>
              </w:rPr>
              <w:t>k-soheil@sbu.ac.ir</w:t>
            </w:r>
          </w:p>
        </w:tc>
        <w:tc>
          <w:tcPr>
            <w:tcW w:w="90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052" w:rsidRPr="002709EC" w:rsidRDefault="002709EC">
            <w:pPr>
              <w:bidi/>
              <w:spacing w:after="0" w:line="240" w:lineRule="auto"/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136</w:t>
            </w:r>
          </w:p>
        </w:tc>
        <w:tc>
          <w:tcPr>
            <w:tcW w:w="113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052" w:rsidRPr="002709EC" w:rsidRDefault="002709E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29902471</w:t>
            </w:r>
            <w:bookmarkStart w:id="0" w:name="_GoBack"/>
            <w:bookmarkEnd w:id="0"/>
          </w:p>
        </w:tc>
        <w:tc>
          <w:tcPr>
            <w:tcW w:w="27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052" w:rsidRPr="002709EC" w:rsidRDefault="002709E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2709EC">
              <w:rPr>
                <w:rFonts w:ascii="Times New Roman" w:eastAsia="Times New Roman" w:hAnsi="Times New Roman" w:cs="B Nazanin"/>
                <w:color w:val="000000"/>
                <w:sz w:val="20"/>
                <w:szCs w:val="24"/>
                <w:rtl/>
              </w:rPr>
              <w:t>ادبیات دوره ویکتوریا، ادبیات کودکان، ژانرهای ادبی، رابرت براونینگ</w:t>
            </w:r>
          </w:p>
        </w:tc>
        <w:tc>
          <w:tcPr>
            <w:tcW w:w="122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2052" w:rsidRPr="002709EC" w:rsidRDefault="002709E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2709EC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استادیار</w:t>
            </w:r>
          </w:p>
        </w:tc>
      </w:tr>
    </w:tbl>
    <w:p w:rsidR="00122052" w:rsidRDefault="002709E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122052" w:rsidRDefault="002709E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122052" w:rsidRPr="002709EC" w:rsidRDefault="002709EC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  <w:r w:rsidRPr="002709EC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>شرح حال</w:t>
      </w:r>
    </w:p>
    <w:p w:rsidR="00122052" w:rsidRPr="002709EC" w:rsidRDefault="002709EC" w:rsidP="002709EC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  <w:r w:rsidRPr="002709EC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د</w:t>
      </w:r>
      <w:r w:rsidRPr="002709EC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کتر کیان سهیل مدرک کارشناسی خود را از دانشگاه بوستون و کارشناسی ارشد و دکتری خود را از دانشگاه لندن دریافت کرد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. </w:t>
      </w:r>
      <w:r w:rsidRPr="002709EC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از علایق پژوهشی ایشان می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</w:r>
      <w:r w:rsidRPr="002709EC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توان به ادبیات عصر ویکتوریا، به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2709EC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ویژه رابرت براونینگ اشاره کرد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. </w:t>
      </w:r>
      <w:r w:rsidRPr="002709EC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دکتر سهیل راهنمایی رساله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</w:r>
      <w:r w:rsidRPr="002709EC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های دکتری با موضوعاتی دربارهی نمای</w:t>
      </w:r>
      <w:r w:rsidRPr="002709EC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شنامه، اساطیر کلاسیک، ادبیات تخیلی، داستان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2709EC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کوتاه و ادبیاتِ کودکان است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.</w:t>
      </w:r>
    </w:p>
    <w:p w:rsidR="00122052" w:rsidRDefault="00122052">
      <w:pPr>
        <w:bidi/>
        <w:spacing w:before="120" w:after="0" w:line="259" w:lineRule="auto"/>
        <w:jc w:val="both"/>
        <w:rPr>
          <w:rFonts w:ascii="Arial" w:eastAsia="Arial" w:hAnsi="Arial" w:cs="Arial"/>
        </w:rPr>
      </w:pPr>
    </w:p>
    <w:sectPr w:rsidR="00122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2052"/>
    <w:rsid w:val="00122052"/>
    <w:rsid w:val="002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8883-4426" TargetMode="External"/><Relationship Id="rId5" Type="http://schemas.openxmlformats.org/officeDocument/2006/relationships/hyperlink" Target="https://facultymembers.sbu.ac.ir/sohe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30893 مريم مرندي</cp:lastModifiedBy>
  <cp:revision>2</cp:revision>
  <dcterms:created xsi:type="dcterms:W3CDTF">2021-10-04T10:12:00Z</dcterms:created>
  <dcterms:modified xsi:type="dcterms:W3CDTF">2021-10-04T10:14:00Z</dcterms:modified>
</cp:coreProperties>
</file>