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مدرک مقطع دکتری معمولاً پس از چهار سال تحقیق و با نگارش رساله ای 100000 کلمه ای و دفاع از آن به دانشجویان اعطا می شود. یکی از معیارهای مهم دریافتِ این مدرک نگارشِ رساله ای است که به پیشبرد دانش کمکِ چشمگیری کند. افزون بر این زمان و میزان تحقیق برای نگارش رساله باید واقع بینانه باشد. دانشجویان دکتری این فرصت را دارند که گروه های مختلف مطالعه تشکیل دهند و در جلسات ارائه مقالاتِ سخنرانان میهمان، سمینارها و کنفرانس های برگزار شده ی گروه، دانشکده و دانشگاه حضور داشته باشند. آنها همچنین می توانند گروه های پیشرفت کار، سمینارها و کنفرانس‏های خود را سازماندهی کنند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طول دوره</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Pr>
          <w:rFonts w:ascii="Tahoma" w:eastAsia="Times New Roman" w:hAnsi="Tahoma" w:cs="B Nazanin" w:hint="cs"/>
          <w:color w:val="000000"/>
          <w:sz w:val="26"/>
          <w:szCs w:val="26"/>
          <w:rtl/>
        </w:rPr>
        <w:t xml:space="preserve">4 </w:t>
      </w:r>
      <w:r w:rsidRPr="00E42F3E">
        <w:rPr>
          <w:rFonts w:ascii="Tahoma" w:eastAsia="Times New Roman" w:hAnsi="Tahoma" w:cs="B Nazanin"/>
          <w:color w:val="000000"/>
          <w:sz w:val="26"/>
          <w:szCs w:val="26"/>
          <w:rtl/>
        </w:rPr>
        <w:t>سال کامل</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محتوای دروس</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ادبیات نمایشی معاصر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موضوعِ این درس آشنایی با ویژگی های اصلی درام مدرن از اواخر قرن نوزدهم تا به امروز است. از طریق مطالعه ی کتاب و مقالات، دیدن فیلم و انجام پروژه های تعاملی اینترنتی، دانشجویان غنا و گونه گونی تئاتر و درام معاصر را از منظرانداز جهانی بررسی می کنند. جنبه های قابل توجه درام مدرن از طریق ارائه نمونه هایی از نمایشنامه های اجرا شده، بررسی گزارش های انتقادی و تجزیه و، بر حسب نیاز، تحلیل متون دیگر، در این کلاس به بحث نهاده می شود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فلسفه ادبیات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درس فلسفه ی ادبیات بر این اندیشه مبتنی است؛ که داشتن درکی عمیق از مسائل نهفته در آثار ادبی، نیازمندِ تأملات فلسفی است، مسائلی همچون: موضوع تفسیر، دانش، نویسندگی، افسانه، تخیل و روایت. این درس همچنین به تحقیق درباره ای پاره ای از دغدغه های فکری و موضوعات خاص در برخی از آثار ادبی می پردازد؛ موضوعاتی همچون فردیت و هویت، جایگاه زیبایی در مدرنیته، عشق و تبلور ارزش، یاوگی</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هنجارهای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زبانی،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شروط</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زندگی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اخلاقی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پیوند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سیاست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فرم</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هنری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این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درس</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ادبیات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صرفاً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موضوعی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برای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مطالعه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نظری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یا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فلسفی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نیست،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بلکه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قابلیتِ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آن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مواجهه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انتقادی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جریان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فکری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یا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نحله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فلسفی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نیز</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w:t>
      </w:r>
      <w:r w:rsidRPr="00E42F3E">
        <w:rPr>
          <w:rFonts w:ascii="Tahoma" w:eastAsia="Times New Roman" w:hAnsi="Tahoma" w:cs="B Nazanin"/>
          <w:color w:val="000000"/>
          <w:sz w:val="26"/>
          <w:szCs w:val="26"/>
          <w:rtl/>
        </w:rPr>
        <w:t>دّنظر قرار می گیرد. بهره گیری اجزای اصلی این درس از تخصّص [پژوهندگانِ]گروههای فلسفه، زبان انگلیسی و ادبیاتِ تطبیقی از خصیصه ی «بین رشته ای» بودن آن حکایت دارد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نظریه ادبی (2 واحد: اختیاری</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اهدافِ این درس به شرح زیر است</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lastRenderedPageBreak/>
        <w:t>بررسی مسائل عمده ی رایج در نظریه ی نقد ادبی؛ که از استفاده ی تصنّعی (مکانیکی) از دیدگاهی مرسوم در چارچوب های نظری فراتر می رود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ایجاد مهارت خوانش انتقادی متون ادبی و غیر ادبی، همراه با بکارگیری دستاورد بالا؛ به نحوی که نظریه و عمل نه به عنوان دو مقوله ی جدا، بلکه تکمیل کننده ی یکدیگر قلمداد شوند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روشِ تحقیق پیشرفته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هدف این درس کمک به دانشجویان تحصیلات تکمیلی، برای کسبِ مهارت در زمینه ی پژوهش و اجرای آن است. در این درس دانشجویان نحوه ی جمع آوری و تجزیه و تحلیل انواع مختلف داده ها را فرا می گیرند. آنها همچنین با برخی از انتقادها در مورد روش های مختلف تحقیق آشنا خواهند شد. این انتقادها ممکن است ناظر به روش تحقیق باشد و یا از پرسش های معرفت شناختی پیرامون موضوع مورد بحث نشأت گیرد. تمرکز بر نظریه، منطق، انجام کار میدانی، مسائل روش شناختی و اخلاقی خاص مرتبط به مطالعه ی نظریه ها، متون و بین متون از دیگر موضوعاتی است که در این درس به آنها پرداخته می شود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شعر معاصر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از آن جا که هدف این درس آشنایی [دانشجویان] جدی با شعر و نقد شعر معاصر است. کوشش می شود تا بینش کامل و جامعی از سلیقه های گونه گون و انواع شعرها ارائه شود. از دانشجویان انتظار می رود که نهایتِ تلاش خود را بکار گیرند و فعّالانه از پس چالشهای پیش روی شعر معاصر برآیند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شاهکارهای ادبیات جهان (2 واحد: اختیاری</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این درس به دانشجویان این امکان را می دهد که شاهکارهای ادبی جهان باستان، قرون وسطا و نوزایی (رنسانس) را مطالعه کنند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ادبیات دوره ی ویکتوریایی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موضوعِ این درس چنان که از نام آن نیز پیداست؛ آشنایی با ادبیات و فرهنگ بریتانیا در دوران حکومتِ ملکه ویکتوریا (1837-1901) که یکی از اعصار درخشانِ ادبیّات اروپا و جهان</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hint="cs"/>
          <w:color w:val="000000"/>
          <w:sz w:val="26"/>
          <w:szCs w:val="26"/>
          <w:rtl/>
        </w:rPr>
        <w:t>است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نویسندگانِ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بزرگی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مانندِ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چارلز</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دیکنز،</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خواهران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برو</w:t>
      </w:r>
      <w:r w:rsidRPr="00E42F3E">
        <w:rPr>
          <w:rFonts w:ascii="Tahoma" w:eastAsia="Times New Roman" w:hAnsi="Tahoma" w:cs="B Nazanin"/>
          <w:color w:val="000000"/>
          <w:sz w:val="26"/>
          <w:szCs w:val="26"/>
          <w:rtl/>
        </w:rPr>
        <w:t>نته، رزاموند ماریوت واتسون (گراهام آر.تامسون)، لوئیس کارول، جورج الیوت، رابرت براونینگ، اسکار وایلد،آرتور کانن دویل،</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جوزف</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رودیارد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کیپلینگ،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آلفرد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لرد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تنیسون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بسیاری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دیگر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این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روزگار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زیسته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اند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این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دوران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همچنین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مقارن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است</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ظهور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شهرنشینی،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اختراعِ</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ماشی</w:t>
      </w:r>
      <w:r w:rsidRPr="00E42F3E">
        <w:rPr>
          <w:rFonts w:ascii="Tahoma" w:eastAsia="Times New Roman" w:hAnsi="Tahoma" w:cs="B Nazanin"/>
          <w:color w:val="000000"/>
          <w:sz w:val="26"/>
          <w:szCs w:val="26"/>
          <w:rtl/>
        </w:rPr>
        <w:t>نِ بخار، بروزِ اختلاف طبقاتی، ظهورِ داروین، درگرفتنِ بحران مذهبی، گسترشِ امپریالیستی، انفجار اطلاعات، پیدایشِ دیوان سالاری اداری و بسیاری ویژگی های دیگر</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lastRenderedPageBreak/>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شکسپیر شناسی (2 واحد</w:t>
      </w:r>
      <w:r>
        <w:rPr>
          <w:rFonts w:ascii="Tahoma" w:eastAsia="Times New Roman" w:hAnsi="Tahoma" w:cs="B Nazanin" w:hint="cs"/>
          <w:b/>
          <w:bCs/>
          <w:color w:val="000000"/>
          <w:sz w:val="26"/>
          <w:szCs w:val="26"/>
          <w:rtl/>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در این درس اشعار شکسپیر، نمایشنامه های تاریخی،کمدی، تراژدی های او، آزمایش هایی فکری در زمینه ی ندانَم انگاری، کاربردهای زبانی، حکومت، گرایشهای جنسی، اخلاق و مرگ بررسی می شود. علاوه بر آن نمایشنامه ها و اشعار شکسپیر همچون مقاله هایی در نظرگرفته می شوند که در خلال آنها، آنچه را انسان های آغازین عصر مدرن</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color w:val="000000"/>
          <w:sz w:val="26"/>
          <w:szCs w:val="26"/>
          <w:rtl/>
        </w:rPr>
        <w:t xml:space="preserve"> -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ما</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color w:val="000000"/>
          <w:sz w:val="26"/>
          <w:szCs w:val="26"/>
          <w:rtl/>
        </w:rPr>
        <w:t>-</w:t>
      </w:r>
      <w:r w:rsidRPr="00E42F3E">
        <w:rPr>
          <w:rFonts w:ascii="Times New Roman" w:eastAsia="Times New Roman" w:hAnsi="Times New Roman" w:cs="Times New Roman" w:hint="cs"/>
          <w:color w:val="000000"/>
          <w:sz w:val="26"/>
          <w:szCs w:val="26"/>
          <w:rtl/>
        </w:rPr>
        <w:t>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شمار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امور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بدیهی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یا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مبهم</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پنداریم،</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بررسی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شود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مباحثِ</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کلاسی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از</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گزینه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روش</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های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تفسیری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استفاده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شود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و</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دانشجویان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مقابل،</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زبانِ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شیوای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شکسپیر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را</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تفسیر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می</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کنند</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دیگر</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آن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که</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دانشجویان</w:t>
      </w:r>
      <w:r w:rsidRPr="00E42F3E">
        <w:rPr>
          <w:rFonts w:ascii="Tahoma" w:eastAsia="Times New Roman" w:hAnsi="Tahoma" w:cs="B Nazanin"/>
          <w:color w:val="000000"/>
          <w:sz w:val="26"/>
          <w:szCs w:val="26"/>
          <w:rtl/>
        </w:rPr>
        <w:t xml:space="preserve"> </w:t>
      </w:r>
      <w:r w:rsidRPr="00E42F3E">
        <w:rPr>
          <w:rFonts w:ascii="Tahoma" w:eastAsia="Times New Roman" w:hAnsi="Tahoma" w:cs="B Nazanin" w:hint="cs"/>
          <w:color w:val="000000"/>
          <w:sz w:val="26"/>
          <w:szCs w:val="26"/>
          <w:rtl/>
        </w:rPr>
        <w:t>مهارت</w:t>
      </w:r>
      <w:r w:rsidRPr="00E42F3E">
        <w:rPr>
          <w:rFonts w:ascii="Tahoma" w:eastAsia="Times New Roman" w:hAnsi="Tahoma" w:cs="B Nazanin"/>
          <w:color w:val="000000"/>
          <w:sz w:val="26"/>
          <w:szCs w:val="26"/>
          <w:rtl/>
        </w:rPr>
        <w:t>ِ خود را در تفسیر آثار شکسپیر و نگارش استدلالهای قانع کننده در بخش بحث و مقالات نوشته شده به چالش می کشند</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رمان معاصر</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این درس مجالی فراهم می سازد تا دانشجویان با طیفِ وسیعی از آثار داستانی بلند را از پایان جنگ جهانی دوم به این سو مطالعه کنند. بررسی تحولاتِ اساسی و موضوعی رمان در این دوره و تأثیر آن بر رابطه ی نویسندگان و خوانندگان، شرایط چاپ و نشر، خلاقیت و نوآوری در شکل رمان، تعامل داستان با تاریخ و نقاط عطف ادبیات داستانی در بستر فرهنگ جهانی از دیگر اهدافِ این درس است</w:t>
      </w:r>
      <w:r w:rsidRPr="00E42F3E">
        <w:rPr>
          <w:rFonts w:ascii="Tahoma" w:eastAsia="Times New Roman" w:hAnsi="Tahoma" w:cs="B Nazanin"/>
          <w:color w:val="000000"/>
          <w:sz w:val="26"/>
          <w:szCs w:val="26"/>
        </w:rPr>
        <w:t>.</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Pr>
        <w:t> </w:t>
      </w:r>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b/>
          <w:bCs/>
          <w:color w:val="000000"/>
          <w:sz w:val="26"/>
          <w:szCs w:val="26"/>
          <w:rtl/>
        </w:rPr>
        <w:t>رساله (18 واحد</w:t>
      </w:r>
      <w:r>
        <w:rPr>
          <w:rFonts w:ascii="Tahoma" w:eastAsia="Times New Roman" w:hAnsi="Tahoma" w:cs="B Nazanin" w:hint="cs"/>
          <w:b/>
          <w:bCs/>
          <w:color w:val="000000"/>
          <w:sz w:val="26"/>
          <w:szCs w:val="26"/>
          <w:rtl/>
        </w:rPr>
        <w:t>)</w:t>
      </w:r>
      <w:bookmarkStart w:id="0" w:name="_GoBack"/>
      <w:bookmarkEnd w:id="0"/>
    </w:p>
    <w:p w:rsidR="00E42F3E" w:rsidRPr="00E42F3E" w:rsidRDefault="00E42F3E" w:rsidP="00E42F3E">
      <w:pPr>
        <w:shd w:val="clear" w:color="auto" w:fill="FFFFFF"/>
        <w:bidi/>
        <w:spacing w:after="0"/>
        <w:jc w:val="both"/>
        <w:rPr>
          <w:rFonts w:ascii="Tahoma" w:eastAsia="Times New Roman" w:hAnsi="Tahoma" w:cs="B Nazanin"/>
          <w:color w:val="000000"/>
          <w:sz w:val="26"/>
          <w:szCs w:val="26"/>
        </w:rPr>
      </w:pPr>
      <w:r w:rsidRPr="00E42F3E">
        <w:rPr>
          <w:rFonts w:ascii="Tahoma" w:eastAsia="Times New Roman" w:hAnsi="Tahoma" w:cs="B Nazanin"/>
          <w:color w:val="000000"/>
          <w:sz w:val="26"/>
          <w:szCs w:val="26"/>
          <w:rtl/>
        </w:rPr>
        <w:t>مقطع دکتری ادبیّات انگلیسی با نگارشِ رساله و اعطای مدرک به دانشجویان [ذیصلاح] به پایان می رسد. دانشجویان معمولاً دو سال فرصت دارند تا رساله ی خود را با کمک و مشاوره یک کمیته ی نظارت، شاملِ استاد راهنما و دو مشاور، تکمیل کنند</w:t>
      </w:r>
      <w:r w:rsidRPr="00E42F3E">
        <w:rPr>
          <w:rFonts w:ascii="Tahoma" w:eastAsia="Times New Roman" w:hAnsi="Tahoma" w:cs="B Nazanin"/>
          <w:color w:val="000000"/>
          <w:sz w:val="26"/>
          <w:szCs w:val="26"/>
        </w:rPr>
        <w:t>.</w:t>
      </w:r>
    </w:p>
    <w:p w:rsidR="00AF56DC" w:rsidRPr="00E42F3E" w:rsidRDefault="00AF56DC" w:rsidP="00E42F3E">
      <w:pPr>
        <w:bidi/>
        <w:rPr>
          <w:rFonts w:cs="B Nazanin" w:hint="cs"/>
          <w:sz w:val="26"/>
          <w:szCs w:val="26"/>
          <w:rtl/>
          <w:lang w:bidi="fa-IR"/>
        </w:rPr>
      </w:pPr>
    </w:p>
    <w:sectPr w:rsidR="00AF56DC" w:rsidRPr="00E42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83"/>
    <w:rsid w:val="00742F83"/>
    <w:rsid w:val="00AF56DC"/>
    <w:rsid w:val="00E42F3E"/>
    <w:rsid w:val="00FB1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F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30893 مريم مرندي</dc:creator>
  <cp:lastModifiedBy>30893 مريم مرندي</cp:lastModifiedBy>
  <cp:revision>2</cp:revision>
  <dcterms:created xsi:type="dcterms:W3CDTF">2021-10-04T12:11:00Z</dcterms:created>
  <dcterms:modified xsi:type="dcterms:W3CDTF">2021-10-04T12:12:00Z</dcterms:modified>
</cp:coreProperties>
</file>