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F" w:rsidRPr="00AF613C" w:rsidRDefault="00553FEF" w:rsidP="0030101C">
      <w:pPr>
        <w:bidi/>
        <w:spacing w:before="120" w:after="0" w:line="240" w:lineRule="auto"/>
        <w:jc w:val="center"/>
        <w:rPr>
          <w:rFonts w:cs="B Nazanin"/>
          <w:b/>
          <w:bCs/>
          <w:szCs w:val="26"/>
          <w:rtl/>
          <w:lang w:bidi="fa-IR"/>
        </w:rPr>
      </w:pPr>
      <w:r w:rsidRPr="00AF613C">
        <w:rPr>
          <w:rFonts w:cs="B Nazanin" w:hint="cs"/>
          <w:b/>
          <w:bCs/>
          <w:szCs w:val="26"/>
          <w:rtl/>
          <w:lang w:bidi="fa-IR"/>
        </w:rPr>
        <w:t>گزارش نشست «ترکیبات دوتایی برگشت</w:t>
      </w:r>
      <w:r w:rsidRPr="00AF613C">
        <w:rPr>
          <w:rFonts w:cs="B Nazanin" w:hint="cs"/>
          <w:b/>
          <w:bCs/>
          <w:szCs w:val="26"/>
          <w:rtl/>
          <w:lang w:bidi="fa-IR"/>
        </w:rPr>
        <w:softHyphen/>
        <w:t>ناپذیر در زبان فارسی»</w:t>
      </w:r>
    </w:p>
    <w:p w:rsidR="004C30CF" w:rsidRPr="00AF613C" w:rsidRDefault="00553FEF" w:rsidP="0030101C">
      <w:pPr>
        <w:bidi/>
        <w:spacing w:before="120" w:after="0" w:line="240" w:lineRule="auto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دومین نشست گروه زبانشناسی دانشکده ادبیات و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Pr="00AF613C">
        <w:rPr>
          <w:rFonts w:cs="B Nazanin" w:hint="cs"/>
          <w:szCs w:val="26"/>
          <w:rtl/>
          <w:lang w:bidi="fa-IR"/>
        </w:rPr>
        <w:t>علوم انسانی در روز دوشنبه 29 مهرماه در محل اتاق 215 دانشکده با حضور</w:t>
      </w:r>
      <w:r w:rsidR="00AF613C">
        <w:rPr>
          <w:rFonts w:cs="B Nazanin"/>
          <w:szCs w:val="26"/>
          <w:lang w:bidi="fa-IR"/>
        </w:rPr>
        <w:t xml:space="preserve"> </w:t>
      </w:r>
      <w:r w:rsidR="00D46F87" w:rsidRPr="00AF613C">
        <w:rPr>
          <w:rFonts w:cs="B Nazanin" w:hint="cs"/>
          <w:szCs w:val="26"/>
          <w:rtl/>
          <w:lang w:bidi="fa-IR"/>
        </w:rPr>
        <w:t>جناب آقای</w:t>
      </w:r>
      <w:r w:rsidRPr="00AF613C">
        <w:rPr>
          <w:rFonts w:cs="B Nazanin" w:hint="cs"/>
          <w:szCs w:val="26"/>
          <w:rtl/>
          <w:lang w:bidi="fa-IR"/>
        </w:rPr>
        <w:t xml:space="preserve"> دکتر</w:t>
      </w:r>
      <w:r w:rsidR="00D46F87" w:rsidRPr="00AF613C">
        <w:rPr>
          <w:rFonts w:cs="B Nazanin" w:hint="cs"/>
          <w:szCs w:val="26"/>
          <w:rtl/>
          <w:lang w:bidi="fa-IR"/>
        </w:rPr>
        <w:t xml:space="preserve"> بهروز محمودی</w:t>
      </w:r>
      <w:r w:rsidRPr="00AF613C">
        <w:rPr>
          <w:rFonts w:cs="B Nazanin" w:hint="cs"/>
          <w:szCs w:val="26"/>
          <w:rtl/>
          <w:lang w:bidi="fa-IR"/>
        </w:rPr>
        <w:t xml:space="preserve"> بختیاری و جمعی از اساتید و دانشجویان گروه زبانشناسی برگزار شد.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525B28" w:rsidRPr="00AF613C">
        <w:rPr>
          <w:rFonts w:cs="B Nazanin" w:hint="cs"/>
          <w:szCs w:val="26"/>
          <w:rtl/>
          <w:lang w:bidi="fa-IR"/>
        </w:rPr>
        <w:t>دکتر بختیاری در این نشست یکی از جدیدترین پژوهش</w:t>
      </w:r>
      <w:r w:rsidR="00525B28" w:rsidRPr="00AF613C">
        <w:rPr>
          <w:rFonts w:cs="B Nazanin" w:hint="cs"/>
          <w:szCs w:val="26"/>
          <w:rtl/>
          <w:lang w:bidi="fa-IR"/>
        </w:rPr>
        <w:softHyphen/>
        <w:t>های خود را در حوزۀ ساختواژۀ زبان فارسی را ارا</w:t>
      </w:r>
      <w:r w:rsidR="00AF613C">
        <w:rPr>
          <w:rFonts w:cs="B Nazanin" w:hint="cs"/>
          <w:szCs w:val="26"/>
          <w:rtl/>
          <w:lang w:bidi="fa-IR"/>
        </w:rPr>
        <w:t>ئه نمود.</w:t>
      </w:r>
      <w:r w:rsidR="00525B28" w:rsidRPr="00AF613C">
        <w:rPr>
          <w:rFonts w:cs="B Nazanin" w:hint="cs"/>
          <w:szCs w:val="26"/>
          <w:rtl/>
          <w:lang w:bidi="fa-IR"/>
        </w:rPr>
        <w:t xml:space="preserve"> موضوع بحث ایشان در بارۀ ترکیبات عطفی واگشت</w:t>
      </w:r>
      <w:r w:rsidR="00525B28" w:rsidRPr="00AF613C">
        <w:rPr>
          <w:rFonts w:cs="B Nazanin" w:hint="cs"/>
          <w:szCs w:val="26"/>
          <w:rtl/>
          <w:lang w:bidi="fa-IR"/>
        </w:rPr>
        <w:softHyphen/>
        <w:t xml:space="preserve">ناپذیر </w:t>
      </w:r>
      <w:r w:rsidR="00AF613C">
        <w:rPr>
          <w:rFonts w:cs="B Nazanin" w:hint="cs"/>
          <w:szCs w:val="26"/>
          <w:rtl/>
          <w:lang w:bidi="fa-IR"/>
        </w:rPr>
        <w:t xml:space="preserve">بود. </w:t>
      </w:r>
      <w:r w:rsidR="00525B28" w:rsidRPr="00AF613C">
        <w:rPr>
          <w:rFonts w:cs="B Nazanin" w:hint="cs"/>
          <w:szCs w:val="26"/>
          <w:rtl/>
          <w:lang w:bidi="fa-IR"/>
        </w:rPr>
        <w:t>از این ترکیبات در متون با نام</w:t>
      </w:r>
      <w:r w:rsidR="00525B28" w:rsidRPr="00AF613C">
        <w:rPr>
          <w:rFonts w:cs="B Nazanin"/>
          <w:szCs w:val="26"/>
          <w:rtl/>
          <w:lang w:bidi="fa-IR"/>
        </w:rPr>
        <w:softHyphen/>
      </w:r>
      <w:r w:rsidR="00525B28" w:rsidRPr="00AF613C">
        <w:rPr>
          <w:rFonts w:cs="B Nazanin" w:hint="cs"/>
          <w:szCs w:val="26"/>
          <w:rtl/>
          <w:lang w:bidi="fa-IR"/>
        </w:rPr>
        <w:t>ها</w:t>
      </w:r>
      <w:r w:rsidR="00525B28" w:rsidRPr="00AF613C">
        <w:rPr>
          <w:rFonts w:cs="B Nazanin" w:hint="cs"/>
          <w:szCs w:val="26"/>
          <w:rtl/>
          <w:lang w:bidi="fa-IR"/>
        </w:rPr>
        <w:softHyphen/>
        <w:t xml:space="preserve">ی ترکیبات عطفی دوتایی و ترکیبات مزجی (در فرهنگ لغت برهان قاطع) در زبان فارسی </w:t>
      </w:r>
      <w:r w:rsidR="00AF613C">
        <w:rPr>
          <w:rFonts w:cs="B Nazanin" w:hint="cs"/>
          <w:szCs w:val="26"/>
          <w:rtl/>
          <w:lang w:bidi="fa-IR"/>
        </w:rPr>
        <w:t>نام</w:t>
      </w:r>
      <w:r w:rsidR="00525B28" w:rsidRPr="00AF613C">
        <w:rPr>
          <w:rFonts w:cs="B Nazanin" w:hint="cs"/>
          <w:szCs w:val="26"/>
          <w:rtl/>
          <w:lang w:bidi="fa-IR"/>
        </w:rPr>
        <w:t xml:space="preserve"> برده شده </w:t>
      </w:r>
      <w:r w:rsidR="004026B0" w:rsidRPr="00AF613C">
        <w:rPr>
          <w:rFonts w:cs="B Nazanin" w:hint="cs"/>
          <w:szCs w:val="26"/>
          <w:rtl/>
          <w:lang w:bidi="fa-IR"/>
        </w:rPr>
        <w:t xml:space="preserve">است </w:t>
      </w:r>
      <w:r w:rsidR="00AF613C">
        <w:rPr>
          <w:rFonts w:cs="B Nazanin" w:hint="cs"/>
          <w:szCs w:val="26"/>
          <w:rtl/>
          <w:lang w:bidi="fa-IR"/>
        </w:rPr>
        <w:t xml:space="preserve">و در جای دیگر </w:t>
      </w:r>
      <w:r w:rsidR="004026B0" w:rsidRPr="00AF613C">
        <w:rPr>
          <w:rFonts w:cs="B Nazanin" w:hint="cs"/>
          <w:szCs w:val="26"/>
          <w:rtl/>
          <w:lang w:bidi="fa-IR"/>
        </w:rPr>
        <w:t>ترکیبات عطفی قوی و ضعیف</w:t>
      </w:r>
      <w:r w:rsidR="00AF613C">
        <w:rPr>
          <w:rFonts w:cs="B Nazanin" w:hint="cs"/>
          <w:szCs w:val="26"/>
          <w:rtl/>
          <w:lang w:bidi="fa-IR"/>
        </w:rPr>
        <w:t>.</w:t>
      </w:r>
      <w:r w:rsidR="004026B0" w:rsidRPr="00AF613C">
        <w:rPr>
          <w:rFonts w:cs="B Nazanin" w:hint="cs"/>
          <w:szCs w:val="26"/>
          <w:rtl/>
          <w:lang w:bidi="fa-IR"/>
        </w:rPr>
        <w:t xml:space="preserve"> دکتر بختیاری این ترکیبات را چنین تعریف کردند: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4026B0" w:rsidRPr="00AF613C">
        <w:rPr>
          <w:rFonts w:cs="B Nazanin" w:hint="cs"/>
          <w:szCs w:val="26"/>
          <w:rtl/>
          <w:lang w:bidi="fa-IR"/>
        </w:rPr>
        <w:t>«ترکیبات عطفی وا</w:t>
      </w:r>
      <w:r w:rsidR="0084736A" w:rsidRPr="00AF613C">
        <w:rPr>
          <w:rFonts w:cs="B Nazanin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4026B0" w:rsidRPr="00AF613C">
        <w:rPr>
          <w:rFonts w:cs="B Nazanin" w:hint="cs"/>
          <w:szCs w:val="26"/>
          <w:rtl/>
          <w:lang w:bidi="fa-IR"/>
        </w:rPr>
        <w:t>گشت</w:t>
      </w:r>
      <w:r w:rsidR="00F97C5F" w:rsidRPr="00AF613C">
        <w:rPr>
          <w:rFonts w:cs="B Nazanin" w:hint="cs"/>
          <w:szCs w:val="26"/>
          <w:rtl/>
          <w:lang w:bidi="fa-IR"/>
        </w:rPr>
        <w:softHyphen/>
        <w:t>ناپذیر، ترکیباتی هستند که طبق قاعده</w:t>
      </w:r>
      <w:r w:rsidR="00F97C5F" w:rsidRPr="00AF613C">
        <w:rPr>
          <w:rFonts w:cs="B Nazanin" w:hint="cs"/>
          <w:szCs w:val="26"/>
          <w:rtl/>
          <w:lang w:bidi="fa-IR"/>
        </w:rPr>
        <w:softHyphen/>
        <w:t>ایی به وسیلۀ حروف ربط (معمولاً«و») به هم متصل می</w:t>
      </w:r>
      <w:r w:rsidR="00F97C5F" w:rsidRPr="00AF613C">
        <w:rPr>
          <w:rFonts w:cs="B Nazanin" w:hint="cs"/>
          <w:szCs w:val="26"/>
          <w:rtl/>
          <w:lang w:bidi="fa-IR"/>
        </w:rPr>
        <w:softHyphen/>
        <w:t xml:space="preserve">شوند و اجزاء ترکیب قابل جابجایی نیستند. </w:t>
      </w:r>
      <w:r w:rsidR="00AF613C">
        <w:rPr>
          <w:rFonts w:cs="B Nazanin" w:hint="cs"/>
          <w:szCs w:val="26"/>
          <w:rtl/>
          <w:lang w:bidi="fa-IR"/>
        </w:rPr>
        <w:t>(</w:t>
      </w:r>
      <w:r w:rsidR="00F97C5F" w:rsidRPr="00AF613C">
        <w:rPr>
          <w:rFonts w:cs="B Nazanin" w:hint="cs"/>
          <w:szCs w:val="26"/>
          <w:rtl/>
          <w:lang w:bidi="fa-IR"/>
        </w:rPr>
        <w:t>مانن</w:t>
      </w:r>
      <w:r w:rsidR="00AF613C">
        <w:rPr>
          <w:rFonts w:cs="B Nazanin" w:hint="cs"/>
          <w:szCs w:val="26"/>
          <w:rtl/>
          <w:lang w:bidi="fa-IR"/>
        </w:rPr>
        <w:t>د</w:t>
      </w:r>
      <w:r w:rsidR="00F97C5F" w:rsidRPr="00AF613C">
        <w:rPr>
          <w:rFonts w:cs="B Nazanin" w:hint="cs"/>
          <w:szCs w:val="26"/>
          <w:rtl/>
          <w:lang w:bidi="fa-IR"/>
        </w:rPr>
        <w:t xml:space="preserve"> کارد و پنیر،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F97C5F" w:rsidRPr="00AF613C">
        <w:rPr>
          <w:rFonts w:cs="B Nazanin" w:hint="cs"/>
          <w:szCs w:val="26"/>
          <w:rtl/>
          <w:lang w:bidi="fa-IR"/>
        </w:rPr>
        <w:t>جست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F97C5F" w:rsidRPr="00AF613C">
        <w:rPr>
          <w:rFonts w:cs="B Nazanin" w:hint="cs"/>
          <w:szCs w:val="26"/>
          <w:rtl/>
          <w:lang w:bidi="fa-IR"/>
        </w:rPr>
        <w:softHyphen/>
        <w:t>و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F97C5F" w:rsidRPr="00AF613C">
        <w:rPr>
          <w:rFonts w:cs="B Nazanin" w:hint="cs"/>
          <w:szCs w:val="26"/>
          <w:rtl/>
          <w:lang w:bidi="fa-IR"/>
        </w:rPr>
        <w:t>خیز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F97C5F" w:rsidRPr="00AF613C">
        <w:rPr>
          <w:rFonts w:cs="B Nazanin" w:hint="cs"/>
          <w:szCs w:val="26"/>
          <w:rtl/>
          <w:lang w:bidi="fa-IR"/>
        </w:rPr>
        <w:t>و شل</w:t>
      </w:r>
      <w:r w:rsidR="00AF613C">
        <w:rPr>
          <w:rFonts w:cs="B Nazanin" w:hint="cs"/>
          <w:szCs w:val="26"/>
          <w:rtl/>
          <w:lang w:bidi="fa-IR"/>
        </w:rPr>
        <w:t>‏</w:t>
      </w:r>
      <w:r w:rsidR="00F97C5F" w:rsidRPr="00AF613C">
        <w:rPr>
          <w:rFonts w:cs="B Nazanin" w:hint="cs"/>
          <w:szCs w:val="26"/>
          <w:rtl/>
          <w:lang w:bidi="fa-IR"/>
        </w:rPr>
        <w:t>و</w:t>
      </w:r>
      <w:r w:rsidR="00AF613C">
        <w:rPr>
          <w:rFonts w:cs="B Nazanin" w:hint="cs"/>
          <w:szCs w:val="26"/>
          <w:rtl/>
          <w:lang w:bidi="fa-IR"/>
        </w:rPr>
        <w:t>‏</w:t>
      </w:r>
      <w:r w:rsidR="00F97C5F" w:rsidRPr="00AF613C">
        <w:rPr>
          <w:rFonts w:cs="B Nazanin" w:hint="cs"/>
          <w:szCs w:val="26"/>
          <w:rtl/>
          <w:lang w:bidi="fa-IR"/>
        </w:rPr>
        <w:t>ول</w:t>
      </w:r>
      <w:r w:rsidR="00AF613C">
        <w:rPr>
          <w:rFonts w:cs="B Nazanin" w:hint="cs"/>
          <w:szCs w:val="26"/>
          <w:rtl/>
          <w:lang w:bidi="fa-IR"/>
        </w:rPr>
        <w:t>).</w:t>
      </w:r>
      <w:r w:rsidR="00F97C5F" w:rsidRPr="00AF613C">
        <w:rPr>
          <w:rFonts w:cs="B Nazanin" w:hint="cs"/>
          <w:szCs w:val="26"/>
          <w:rtl/>
          <w:lang w:bidi="fa-IR"/>
        </w:rPr>
        <w:t xml:space="preserve"> ایشان تأ</w:t>
      </w:r>
      <w:r w:rsidR="00F97C5F" w:rsidRPr="00AF613C">
        <w:rPr>
          <w:rFonts w:cs="B Nazanin" w:hint="cs"/>
          <w:szCs w:val="26"/>
          <w:rtl/>
          <w:lang w:bidi="fa-IR"/>
        </w:rPr>
        <w:softHyphen/>
        <w:t>کید داشتندکه معرفی این پدیده اصلاً جدید نیست اما تا</w:t>
      </w:r>
      <w:r w:rsidR="00F97C5F" w:rsidRPr="00AF613C">
        <w:rPr>
          <w:rFonts w:cs="B Nazanin" w:hint="cs"/>
          <w:szCs w:val="26"/>
          <w:rtl/>
          <w:lang w:bidi="fa-IR"/>
        </w:rPr>
        <w:softHyphen/>
        <w:t>کنون طبقه</w:t>
      </w:r>
      <w:r w:rsidR="00F97C5F" w:rsidRPr="00AF613C">
        <w:rPr>
          <w:rFonts w:cs="B Nazanin" w:hint="cs"/>
          <w:szCs w:val="26"/>
          <w:rtl/>
          <w:lang w:bidi="fa-IR"/>
        </w:rPr>
        <w:softHyphen/>
        <w:t>بندی این ترکیبات بر اساس یک پیکرۀ بزرگ فارسی انجام نشده است.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F97C5F" w:rsidRPr="00AF613C">
        <w:rPr>
          <w:rFonts w:cs="B Nazanin" w:hint="cs"/>
          <w:szCs w:val="26"/>
          <w:rtl/>
          <w:lang w:bidi="fa-IR"/>
        </w:rPr>
        <w:t>پیکرۀ پژوهش</w:t>
      </w:r>
      <w:r w:rsidR="00F97C5F" w:rsidRPr="00AF613C">
        <w:rPr>
          <w:rFonts w:cs="B Nazanin" w:hint="cs"/>
          <w:szCs w:val="26"/>
          <w:rtl/>
          <w:lang w:bidi="fa-IR"/>
        </w:rPr>
        <w:softHyphen/>
        <w:t xml:space="preserve">های </w:t>
      </w:r>
      <w:r w:rsidR="004C30CF" w:rsidRPr="00AF613C">
        <w:rPr>
          <w:rFonts w:cs="B Nazanin" w:hint="cs"/>
          <w:szCs w:val="26"/>
          <w:rtl/>
          <w:lang w:bidi="fa-IR"/>
        </w:rPr>
        <w:t>دکتر بختیاری فرهنگ دو جلدی سخن بوده است. بر اساس توضیحات ایشان اولین بار مالکین(</w:t>
      </w:r>
      <w:proofErr w:type="spellStart"/>
      <w:r w:rsidR="004C30CF" w:rsidRPr="00AF613C">
        <w:rPr>
          <w:rFonts w:cs="B Nazanin"/>
          <w:szCs w:val="26"/>
          <w:lang w:bidi="fa-IR"/>
        </w:rPr>
        <w:t>Malkielin</w:t>
      </w:r>
      <w:proofErr w:type="spellEnd"/>
      <w:r w:rsidR="004C30CF" w:rsidRPr="00AF613C">
        <w:rPr>
          <w:rFonts w:cs="B Nazanin" w:hint="cs"/>
          <w:szCs w:val="26"/>
          <w:rtl/>
          <w:lang w:bidi="fa-IR"/>
        </w:rPr>
        <w:t>) در سال 1959 واژۀ</w:t>
      </w:r>
      <w:r w:rsidR="004C30CF" w:rsidRPr="00AF613C">
        <w:rPr>
          <w:rFonts w:cs="B Nazanin"/>
          <w:szCs w:val="26"/>
          <w:lang w:bidi="fa-IR"/>
        </w:rPr>
        <w:t xml:space="preserve">Irreversible binominals </w:t>
      </w:r>
      <w:r w:rsidR="004C30CF" w:rsidRPr="00AF613C">
        <w:rPr>
          <w:rFonts w:cs="B Nazanin" w:hint="cs"/>
          <w:szCs w:val="26"/>
          <w:rtl/>
          <w:lang w:bidi="fa-IR"/>
        </w:rPr>
        <w:t xml:space="preserve"> را برای این ترکیبات به کار برد. بعد از او جان رابرت راس در سال 1976 این ترکیبات را </w:t>
      </w:r>
      <w:r w:rsidR="004C30CF" w:rsidRPr="00AF613C">
        <w:rPr>
          <w:rFonts w:cs="B Nazanin"/>
          <w:szCs w:val="26"/>
          <w:lang w:bidi="fa-IR"/>
        </w:rPr>
        <w:t xml:space="preserve">Freeze </w:t>
      </w:r>
      <w:r w:rsidR="004C30CF" w:rsidRPr="00AF613C">
        <w:rPr>
          <w:rFonts w:cs="B Nazanin" w:hint="cs"/>
          <w:szCs w:val="26"/>
          <w:rtl/>
          <w:lang w:bidi="fa-IR"/>
        </w:rPr>
        <w:t xml:space="preserve"> نامید.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4C30CF" w:rsidRPr="00AF613C">
        <w:rPr>
          <w:rFonts w:cs="B Nazanin" w:hint="cs"/>
          <w:szCs w:val="26"/>
          <w:rtl/>
          <w:lang w:bidi="fa-IR"/>
        </w:rPr>
        <w:t xml:space="preserve">آخرین مقاله در بارۀ این ترکیبات مقالۀ </w:t>
      </w:r>
      <w:r w:rsidR="004062A3" w:rsidRPr="00AF613C">
        <w:rPr>
          <w:rFonts w:cs="B Nazanin"/>
          <w:szCs w:val="26"/>
          <w:lang w:bidi="fa-IR"/>
        </w:rPr>
        <w:t xml:space="preserve">A </w:t>
      </w:r>
      <w:proofErr w:type="spellStart"/>
      <w:r w:rsidR="004062A3" w:rsidRPr="00AF613C">
        <w:rPr>
          <w:rFonts w:cs="B Nazanin"/>
          <w:szCs w:val="26"/>
          <w:lang w:bidi="fa-IR"/>
        </w:rPr>
        <w:t>Probablistic</w:t>
      </w:r>
      <w:proofErr w:type="spellEnd"/>
      <w:r w:rsidR="004062A3" w:rsidRPr="00AF613C">
        <w:rPr>
          <w:rFonts w:cs="B Nazanin"/>
          <w:szCs w:val="26"/>
          <w:lang w:bidi="fa-IR"/>
        </w:rPr>
        <w:t xml:space="preserve"> </w:t>
      </w:r>
      <w:r w:rsidR="00AF613C">
        <w:rPr>
          <w:rFonts w:cs="B Nazanin"/>
          <w:szCs w:val="26"/>
          <w:lang w:bidi="fa-IR"/>
        </w:rPr>
        <w:t>A</w:t>
      </w:r>
      <w:r w:rsidR="004062A3" w:rsidRPr="00AF613C">
        <w:rPr>
          <w:rFonts w:cs="B Nazanin"/>
          <w:szCs w:val="26"/>
          <w:lang w:bidi="fa-IR"/>
        </w:rPr>
        <w:t xml:space="preserve">nalysis of English </w:t>
      </w:r>
      <w:r w:rsidR="00AF613C">
        <w:rPr>
          <w:rFonts w:cs="B Nazanin"/>
          <w:szCs w:val="26"/>
          <w:lang w:bidi="fa-IR"/>
        </w:rPr>
        <w:t>B</w:t>
      </w:r>
      <w:r w:rsidR="004062A3" w:rsidRPr="00AF613C">
        <w:rPr>
          <w:rFonts w:cs="B Nazanin"/>
          <w:szCs w:val="26"/>
          <w:lang w:bidi="fa-IR"/>
        </w:rPr>
        <w:t xml:space="preserve">inominals </w:t>
      </w:r>
      <w:r w:rsidR="004062A3" w:rsidRPr="00AF613C">
        <w:rPr>
          <w:rFonts w:cs="B Nazanin" w:hint="cs"/>
          <w:szCs w:val="26"/>
          <w:rtl/>
          <w:lang w:bidi="fa-IR"/>
        </w:rPr>
        <w:t xml:space="preserve"> است که در مجلۀ</w:t>
      </w:r>
      <w:r w:rsidR="004062A3" w:rsidRPr="00AF613C">
        <w:rPr>
          <w:rFonts w:cs="B Nazanin"/>
          <w:szCs w:val="26"/>
          <w:lang w:bidi="fa-IR"/>
        </w:rPr>
        <w:t xml:space="preserve">Language </w:t>
      </w:r>
      <w:r w:rsidR="00C16628" w:rsidRPr="00AF613C">
        <w:rPr>
          <w:rFonts w:cs="B Nazanin" w:hint="cs"/>
          <w:szCs w:val="26"/>
          <w:rtl/>
          <w:lang w:bidi="fa-IR"/>
        </w:rPr>
        <w:t xml:space="preserve"> درسال 2006 به چاپ رسیده و در تمام این موارد تأکید شده است که جا</w:t>
      </w:r>
      <w:r w:rsidR="00C16628" w:rsidRPr="00AF613C">
        <w:rPr>
          <w:rFonts w:cs="B Nazanin"/>
          <w:szCs w:val="26"/>
          <w:rtl/>
          <w:lang w:bidi="fa-IR"/>
        </w:rPr>
        <w:softHyphen/>
      </w:r>
      <w:r w:rsidR="00C16628" w:rsidRPr="00AF613C">
        <w:rPr>
          <w:rFonts w:cs="B Nazanin" w:hint="cs"/>
          <w:szCs w:val="26"/>
          <w:rtl/>
          <w:lang w:bidi="fa-IR"/>
        </w:rPr>
        <w:t>به</w:t>
      </w:r>
      <w:r w:rsidR="00C16628" w:rsidRPr="00AF613C">
        <w:rPr>
          <w:rFonts w:cs="B Nazanin"/>
          <w:szCs w:val="26"/>
          <w:rtl/>
          <w:lang w:bidi="fa-IR"/>
        </w:rPr>
        <w:softHyphen/>
      </w:r>
      <w:r w:rsidR="00C16628" w:rsidRPr="00AF613C">
        <w:rPr>
          <w:rFonts w:cs="B Nazanin" w:hint="cs"/>
          <w:szCs w:val="26"/>
          <w:rtl/>
          <w:lang w:bidi="fa-IR"/>
        </w:rPr>
        <w:t>جایی این ترکیبات امکان</w:t>
      </w:r>
      <w:r w:rsidR="00C16628" w:rsidRPr="00AF613C">
        <w:rPr>
          <w:rFonts w:cs="B Nazanin" w:hint="cs"/>
          <w:szCs w:val="26"/>
          <w:rtl/>
          <w:lang w:bidi="fa-IR"/>
        </w:rPr>
        <w:softHyphen/>
        <w:t>پذیر نیست.</w:t>
      </w:r>
      <w:r w:rsidR="00AF613C">
        <w:rPr>
          <w:rFonts w:cs="B Nazanin" w:hint="cs"/>
          <w:szCs w:val="26"/>
          <w:rtl/>
          <w:lang w:bidi="fa-IR"/>
        </w:rPr>
        <w:t xml:space="preserve"> دکتر بختیاری درباره علت اطلاق نام برگشت‏ناپذیر توضیح دادند که:</w:t>
      </w:r>
    </w:p>
    <w:p w:rsidR="004062A3" w:rsidRDefault="004062A3" w:rsidP="0030101C">
      <w:pPr>
        <w:bidi/>
        <w:spacing w:before="120" w:after="0" w:line="240" w:lineRule="auto"/>
        <w:jc w:val="both"/>
        <w:rPr>
          <w:rFonts w:cs="B Nazanin" w:hint="cs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مثلاً کاربرد</w:t>
      </w:r>
      <w:r w:rsidR="0084736A" w:rsidRPr="00AF613C">
        <w:rPr>
          <w:rFonts w:cs="B Nazanin" w:hint="cs"/>
          <w:szCs w:val="26"/>
          <w:rtl/>
          <w:lang w:bidi="fa-IR"/>
        </w:rPr>
        <w:t xml:space="preserve"> کارد</w:t>
      </w:r>
      <w:r w:rsidR="0084736A" w:rsidRPr="00AF613C">
        <w:rPr>
          <w:rFonts w:cs="B Nazanin" w:hint="cs"/>
          <w:szCs w:val="26"/>
          <w:rtl/>
          <w:lang w:bidi="fa-IR"/>
        </w:rPr>
        <w:softHyphen/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84736A" w:rsidRPr="00AF613C">
        <w:rPr>
          <w:rFonts w:cs="B Nazanin" w:hint="cs"/>
          <w:szCs w:val="26"/>
          <w:rtl/>
          <w:lang w:bidi="fa-IR"/>
        </w:rPr>
        <w:t>و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84736A" w:rsidRPr="00AF613C">
        <w:rPr>
          <w:rFonts w:cs="B Nazanin" w:hint="cs"/>
          <w:szCs w:val="26"/>
          <w:rtl/>
          <w:lang w:bidi="fa-IR"/>
        </w:rPr>
        <w:t>پنیر به صورت پنیر</w:t>
      </w:r>
      <w:r w:rsidR="0084736A" w:rsidRPr="00AF613C">
        <w:rPr>
          <w:rFonts w:cs="B Nazanin" w:hint="cs"/>
          <w:szCs w:val="26"/>
          <w:rtl/>
          <w:lang w:bidi="fa-IR"/>
        </w:rPr>
        <w:softHyphen/>
        <w:t>وکارد یا کفن</w:t>
      </w:r>
      <w:r w:rsidR="0084736A" w:rsidRPr="00AF613C">
        <w:rPr>
          <w:rFonts w:cs="B Nazanin" w:hint="cs"/>
          <w:szCs w:val="26"/>
          <w:rtl/>
          <w:lang w:bidi="fa-IR"/>
        </w:rPr>
        <w:softHyphen/>
        <w:t>ودفن به صورت دفن</w:t>
      </w:r>
      <w:r w:rsidR="0084736A" w:rsidRPr="00AF613C">
        <w:rPr>
          <w:rFonts w:cs="B Nazanin"/>
          <w:szCs w:val="26"/>
          <w:rtl/>
          <w:lang w:bidi="fa-IR"/>
        </w:rPr>
        <w:softHyphen/>
      </w:r>
      <w:r w:rsidR="0084736A" w:rsidRPr="00AF613C">
        <w:rPr>
          <w:rFonts w:cs="B Nazanin"/>
          <w:szCs w:val="26"/>
          <w:rtl/>
          <w:lang w:bidi="fa-IR"/>
        </w:rPr>
        <w:softHyphen/>
      </w:r>
      <w:r w:rsidR="0084736A" w:rsidRPr="00AF613C">
        <w:rPr>
          <w:rFonts w:cs="B Nazanin" w:hint="cs"/>
          <w:szCs w:val="26"/>
          <w:rtl/>
          <w:lang w:bidi="fa-IR"/>
        </w:rPr>
        <w:t xml:space="preserve">وکفن </w:t>
      </w:r>
      <w:r w:rsidR="000612BA" w:rsidRPr="00AF613C">
        <w:rPr>
          <w:rFonts w:cs="B Nazanin" w:hint="cs"/>
          <w:szCs w:val="26"/>
          <w:rtl/>
          <w:lang w:bidi="fa-IR"/>
        </w:rPr>
        <w:t xml:space="preserve">ممکن نیست. </w:t>
      </w:r>
      <w:r w:rsidR="00AF613C">
        <w:rPr>
          <w:rFonts w:cs="B Nazanin" w:hint="cs"/>
          <w:szCs w:val="26"/>
          <w:rtl/>
          <w:lang w:bidi="fa-IR"/>
        </w:rPr>
        <w:t xml:space="preserve">ایشان اضافه کرد: </w:t>
      </w:r>
      <w:r w:rsidR="000612BA" w:rsidRPr="00AF613C">
        <w:rPr>
          <w:rFonts w:cs="B Nazanin" w:hint="cs"/>
          <w:szCs w:val="26"/>
          <w:rtl/>
          <w:lang w:bidi="fa-IR"/>
        </w:rPr>
        <w:t xml:space="preserve">در این مقاله استدلال شده </w:t>
      </w:r>
      <w:r w:rsidR="00AF613C">
        <w:rPr>
          <w:rFonts w:cs="B Nazanin" w:hint="cs"/>
          <w:szCs w:val="26"/>
          <w:rtl/>
          <w:lang w:bidi="fa-IR"/>
        </w:rPr>
        <w:t xml:space="preserve">است </w:t>
      </w:r>
      <w:r w:rsidR="000612BA" w:rsidRPr="00AF613C">
        <w:rPr>
          <w:rFonts w:cs="B Nazanin" w:hint="cs"/>
          <w:szCs w:val="26"/>
          <w:rtl/>
          <w:lang w:bidi="fa-IR"/>
        </w:rPr>
        <w:t>که «و» در این ترکیبات کاربرد دستوری ندارد و حضور آن صرفاً حضوری اکوستیک ا</w:t>
      </w:r>
      <w:r w:rsidR="000612BA" w:rsidRPr="00AF613C">
        <w:rPr>
          <w:rFonts w:cs="B Nazanin" w:hint="cs"/>
          <w:szCs w:val="26"/>
          <w:rtl/>
          <w:lang w:bidi="fa-IR"/>
        </w:rPr>
        <w:softHyphen/>
        <w:t>ست. حضوری که برای کنار هم نشاندن این کلمات به کار می</w:t>
      </w:r>
      <w:r w:rsidR="000612BA" w:rsidRPr="00AF613C">
        <w:rPr>
          <w:rFonts w:cs="B Nazanin" w:hint="cs"/>
          <w:szCs w:val="26"/>
          <w:rtl/>
          <w:lang w:bidi="fa-IR"/>
        </w:rPr>
        <w:softHyphen/>
        <w:t>رود</w:t>
      </w:r>
      <w:r w:rsidR="00C16628" w:rsidRPr="00AF613C">
        <w:rPr>
          <w:rFonts w:cs="B Nazanin" w:hint="cs"/>
          <w:szCs w:val="26"/>
          <w:rtl/>
          <w:lang w:bidi="fa-IR"/>
        </w:rPr>
        <w:t>. دکتر بختیاری</w:t>
      </w:r>
      <w:r w:rsidR="007E670E" w:rsidRPr="00AF613C">
        <w:rPr>
          <w:rFonts w:cs="B Nazanin" w:hint="cs"/>
          <w:szCs w:val="26"/>
          <w:rtl/>
          <w:lang w:bidi="fa-IR"/>
        </w:rPr>
        <w:t xml:space="preserve"> بعد از ارائۀ مرور پیشینه و توضیحا</w:t>
      </w:r>
      <w:r w:rsidR="007E670E" w:rsidRPr="00AF613C">
        <w:rPr>
          <w:rFonts w:cs="B Nazanin" w:hint="cs"/>
          <w:szCs w:val="26"/>
          <w:rtl/>
          <w:lang w:bidi="fa-IR"/>
        </w:rPr>
        <w:softHyphen/>
        <w:t>تی در باره نظریه</w:t>
      </w:r>
      <w:r w:rsidR="007E670E" w:rsidRPr="00AF613C">
        <w:rPr>
          <w:rFonts w:cs="B Nazanin" w:hint="cs"/>
          <w:szCs w:val="26"/>
          <w:rtl/>
          <w:lang w:bidi="fa-IR"/>
        </w:rPr>
        <w:softHyphen/>
        <w:t>های مطرح در این خصوص، سوال اصلی پژوهش</w:t>
      </w:r>
      <w:r w:rsidR="000716C5" w:rsidRPr="00AF613C">
        <w:rPr>
          <w:rFonts w:cs="B Nazanin" w:hint="cs"/>
          <w:szCs w:val="26"/>
          <w:rtl/>
          <w:lang w:bidi="fa-IR"/>
        </w:rPr>
        <w:t xml:space="preserve"> را هم بیان نمود:  چه قوانین واجی، ساختواژی، معنایی و یا کاربردی بر ساخت این ترکیبات حاکم است و کدام یک از این قوانین اهمیت بیشتری دارد؟ تا به حال توجیهات واج</w:t>
      </w:r>
      <w:r w:rsidR="000716C5" w:rsidRPr="00AF613C">
        <w:rPr>
          <w:rFonts w:cs="B Nazanin" w:hint="cs"/>
          <w:szCs w:val="26"/>
          <w:rtl/>
          <w:lang w:bidi="fa-IR"/>
        </w:rPr>
        <w:softHyphen/>
        <w:t>شناختی در این زمینه بیشتر از سایر حوزه</w:t>
      </w:r>
      <w:r w:rsidR="000716C5" w:rsidRPr="00AF613C">
        <w:rPr>
          <w:rFonts w:cs="B Nazanin" w:hint="cs"/>
          <w:szCs w:val="26"/>
          <w:rtl/>
          <w:lang w:bidi="fa-IR"/>
        </w:rPr>
        <w:softHyphen/>
        <w:t>ها است</w:t>
      </w:r>
      <w:r w:rsidR="00AF613C">
        <w:rPr>
          <w:rFonts w:cs="B Nazanin" w:hint="cs"/>
          <w:szCs w:val="26"/>
          <w:rtl/>
          <w:lang w:bidi="fa-IR"/>
        </w:rPr>
        <w:t>.</w:t>
      </w:r>
      <w:r w:rsidR="00654F0D" w:rsidRPr="00AF613C">
        <w:rPr>
          <w:rFonts w:cs="B Nazanin" w:hint="cs"/>
          <w:szCs w:val="26"/>
          <w:rtl/>
          <w:lang w:bidi="fa-IR"/>
        </w:rPr>
        <w:t xml:space="preserve"> افرادی چون</w:t>
      </w:r>
      <w:r w:rsidR="008555D1" w:rsidRPr="00AF613C">
        <w:rPr>
          <w:rFonts w:cs="B Nazanin" w:hint="cs"/>
          <w:szCs w:val="26"/>
          <w:rtl/>
          <w:lang w:bidi="fa-IR"/>
        </w:rPr>
        <w:t xml:space="preserve"> آبراهام</w:t>
      </w:r>
      <w:r w:rsidR="005E5DE5" w:rsidRPr="00AF613C">
        <w:rPr>
          <w:rFonts w:cs="B Nazanin"/>
          <w:szCs w:val="26"/>
          <w:rtl/>
          <w:lang w:bidi="fa-IR"/>
        </w:rPr>
        <w:softHyphen/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5E5DE5" w:rsidRPr="00AF613C">
        <w:rPr>
          <w:rFonts w:cs="B Nazanin" w:hint="cs"/>
          <w:szCs w:val="26"/>
          <w:rtl/>
          <w:lang w:bidi="fa-IR"/>
        </w:rPr>
        <w:t>(</w:t>
      </w:r>
      <w:r w:rsidR="005E5DE5" w:rsidRPr="00AF613C">
        <w:rPr>
          <w:rFonts w:cs="B Nazanin"/>
          <w:szCs w:val="26"/>
          <w:lang w:bidi="fa-IR"/>
        </w:rPr>
        <w:t>Abraham</w:t>
      </w:r>
      <w:r w:rsidR="005E5DE5" w:rsidRPr="00AF613C">
        <w:rPr>
          <w:rFonts w:cs="B Nazanin" w:hint="cs"/>
          <w:szCs w:val="26"/>
          <w:rtl/>
          <w:lang w:bidi="fa-IR"/>
        </w:rPr>
        <w:t>)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5E5DE5" w:rsidRPr="00AF613C">
        <w:rPr>
          <w:rFonts w:cs="B Nazanin" w:hint="cs"/>
          <w:szCs w:val="26"/>
          <w:rtl/>
          <w:lang w:bidi="fa-IR"/>
        </w:rPr>
        <w:t>(1950) و</w:t>
      </w:r>
      <w:r w:rsidR="00055098" w:rsidRPr="00AF613C">
        <w:rPr>
          <w:rFonts w:cs="B Nazanin" w:hint="cs"/>
          <w:szCs w:val="26"/>
          <w:rtl/>
          <w:lang w:bidi="fa-IR"/>
        </w:rPr>
        <w:t xml:space="preserve"> کرک </w:t>
      </w:r>
      <w:r w:rsidR="005E5DE5" w:rsidRPr="00AF613C">
        <w:rPr>
          <w:rFonts w:cs="B Nazanin" w:hint="cs"/>
          <w:szCs w:val="26"/>
          <w:rtl/>
          <w:lang w:bidi="fa-IR"/>
        </w:rPr>
        <w:t>(</w:t>
      </w:r>
      <w:proofErr w:type="spellStart"/>
      <w:r w:rsidR="005E5DE5" w:rsidRPr="00AF613C">
        <w:rPr>
          <w:rFonts w:cs="B Nazanin"/>
          <w:szCs w:val="26"/>
          <w:lang w:bidi="fa-IR"/>
        </w:rPr>
        <w:t>Qurik</w:t>
      </w:r>
      <w:proofErr w:type="spellEnd"/>
      <w:r w:rsidR="005E5DE5" w:rsidRPr="00AF613C">
        <w:rPr>
          <w:rFonts w:cs="B Nazanin" w:hint="cs"/>
          <w:szCs w:val="26"/>
          <w:rtl/>
          <w:lang w:bidi="fa-IR"/>
        </w:rPr>
        <w:t>) و همکارانش (1985) سعی کرده</w:t>
      </w:r>
      <w:r w:rsidR="005E5DE5" w:rsidRPr="00AF613C">
        <w:rPr>
          <w:rFonts w:cs="B Nazanin" w:hint="cs"/>
          <w:szCs w:val="26"/>
          <w:rtl/>
          <w:lang w:bidi="fa-IR"/>
        </w:rPr>
        <w:softHyphen/>
        <w:t>اند با استفاده از قانون طلائی پا</w:t>
      </w:r>
      <w:r w:rsidR="005E5DE5" w:rsidRPr="00AF613C">
        <w:rPr>
          <w:rFonts w:cs="B Nazanin" w:hint="cs"/>
          <w:szCs w:val="26"/>
          <w:rtl/>
          <w:lang w:bidi="fa-IR"/>
        </w:rPr>
        <w:softHyphen/>
        <w:t>نی</w:t>
      </w:r>
      <w:r w:rsidR="005E5DE5" w:rsidRPr="00AF613C">
        <w:rPr>
          <w:rFonts w:cs="B Nazanin" w:hint="cs"/>
          <w:szCs w:val="26"/>
          <w:rtl/>
          <w:lang w:bidi="fa-IR"/>
        </w:rPr>
        <w:softHyphen/>
        <w:t>نی این مطلب را روشن سازند.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="005E5DE5" w:rsidRPr="00AF613C">
        <w:rPr>
          <w:rFonts w:cs="B Nazanin" w:hint="cs"/>
          <w:szCs w:val="26"/>
          <w:rtl/>
          <w:lang w:bidi="fa-IR"/>
        </w:rPr>
        <w:t xml:space="preserve">آبراهام </w:t>
      </w:r>
      <w:r w:rsidR="00AF613C">
        <w:rPr>
          <w:rFonts w:cs="B Nazanin" w:hint="cs"/>
          <w:szCs w:val="26"/>
          <w:rtl/>
          <w:lang w:bidi="fa-IR"/>
        </w:rPr>
        <w:t xml:space="preserve">در این خصوص </w:t>
      </w:r>
      <w:r w:rsidR="005E5DE5" w:rsidRPr="00AF613C">
        <w:rPr>
          <w:rFonts w:cs="B Nazanin" w:hint="cs"/>
          <w:szCs w:val="26"/>
          <w:rtl/>
          <w:lang w:bidi="fa-IR"/>
        </w:rPr>
        <w:t>استدلال</w:t>
      </w:r>
      <w:r w:rsidR="005E5DE5" w:rsidRPr="00AF613C">
        <w:rPr>
          <w:rFonts w:cs="B Nazanin" w:hint="cs"/>
          <w:szCs w:val="26"/>
          <w:rtl/>
          <w:lang w:bidi="fa-IR"/>
        </w:rPr>
        <w:softHyphen/>
        <w:t>های معنایی هم ارائه داده است اما بخشی از داده</w:t>
      </w:r>
      <w:r w:rsidR="005E5DE5" w:rsidRPr="00AF613C">
        <w:rPr>
          <w:rFonts w:cs="B Nazanin" w:hint="cs"/>
          <w:szCs w:val="26"/>
          <w:rtl/>
          <w:lang w:bidi="fa-IR"/>
        </w:rPr>
        <w:softHyphen/>
        <w:t>های زبان فارسی به طور کامل در چارچوب الگوهای ارائه شده نمی</w:t>
      </w:r>
      <w:r w:rsidR="00055098" w:rsidRPr="00AF613C">
        <w:rPr>
          <w:rFonts w:cs="B Nazanin"/>
          <w:szCs w:val="26"/>
          <w:rtl/>
          <w:lang w:bidi="fa-IR"/>
        </w:rPr>
        <w:softHyphen/>
      </w:r>
      <w:r w:rsidR="005E5DE5" w:rsidRPr="00AF613C">
        <w:rPr>
          <w:rFonts w:cs="B Nazanin" w:hint="cs"/>
          <w:szCs w:val="26"/>
          <w:rtl/>
          <w:lang w:bidi="fa-IR"/>
        </w:rPr>
        <w:t>گنجد.</w:t>
      </w:r>
      <w:r w:rsidR="002C761A" w:rsidRPr="00AF613C">
        <w:rPr>
          <w:rFonts w:cs="B Nazanin" w:hint="cs"/>
          <w:szCs w:val="26"/>
          <w:rtl/>
          <w:lang w:bidi="fa-IR"/>
        </w:rPr>
        <w:t xml:space="preserve"> بنابراین به نظر می</w:t>
      </w:r>
      <w:r w:rsidR="002C761A" w:rsidRPr="00AF613C">
        <w:rPr>
          <w:rFonts w:cs="B Nazanin" w:hint="cs"/>
          <w:szCs w:val="26"/>
          <w:rtl/>
          <w:lang w:bidi="fa-IR"/>
        </w:rPr>
        <w:softHyphen/>
        <w:t>رسد که مطالعۀ داده</w:t>
      </w:r>
      <w:r w:rsidR="002C761A" w:rsidRPr="00AF613C">
        <w:rPr>
          <w:rFonts w:cs="B Nazanin" w:hint="cs"/>
          <w:szCs w:val="26"/>
          <w:rtl/>
          <w:lang w:bidi="fa-IR"/>
        </w:rPr>
        <w:softHyphen/>
        <w:t>های فارسی در این زمینه الگوها</w:t>
      </w:r>
      <w:r w:rsidR="00AF613C">
        <w:rPr>
          <w:rFonts w:cs="B Nazanin" w:hint="cs"/>
          <w:szCs w:val="26"/>
          <w:rtl/>
          <w:lang w:bidi="fa-IR"/>
        </w:rPr>
        <w:t>ی</w:t>
      </w:r>
      <w:r w:rsidR="002C761A" w:rsidRPr="00AF613C">
        <w:rPr>
          <w:rFonts w:cs="B Nazanin" w:hint="cs"/>
          <w:szCs w:val="26"/>
          <w:rtl/>
          <w:lang w:bidi="fa-IR"/>
        </w:rPr>
        <w:t xml:space="preserve"> ارائه شده را تکمیل می</w:t>
      </w:r>
      <w:r w:rsidR="002C761A" w:rsidRPr="00AF613C">
        <w:rPr>
          <w:rFonts w:cs="B Nazanin" w:hint="cs"/>
          <w:szCs w:val="26"/>
          <w:rtl/>
          <w:lang w:bidi="fa-IR"/>
        </w:rPr>
        <w:softHyphen/>
        <w:t>کند</w:t>
      </w:r>
      <w:r w:rsidR="00AF613C">
        <w:rPr>
          <w:rFonts w:cs="B Nazanin" w:hint="cs"/>
          <w:szCs w:val="26"/>
          <w:rtl/>
          <w:lang w:bidi="fa-IR"/>
        </w:rPr>
        <w:t>.</w:t>
      </w:r>
      <w:r w:rsidR="002C761A" w:rsidRPr="00AF613C">
        <w:rPr>
          <w:rFonts w:cs="B Nazanin" w:hint="cs"/>
          <w:szCs w:val="26"/>
          <w:rtl/>
          <w:lang w:bidi="fa-IR"/>
        </w:rPr>
        <w:t xml:space="preserve"> دکتر بختیاری طبقه</w:t>
      </w:r>
      <w:r w:rsidR="002C761A" w:rsidRPr="00AF613C">
        <w:rPr>
          <w:rFonts w:cs="B Nazanin" w:hint="cs"/>
          <w:szCs w:val="26"/>
          <w:rtl/>
          <w:lang w:bidi="fa-IR"/>
        </w:rPr>
        <w:softHyphen/>
        <w:t>بندی دوباره انواع ترکیبات دوتایی برگشت</w:t>
      </w:r>
      <w:r w:rsidR="002C761A" w:rsidRPr="00AF613C">
        <w:rPr>
          <w:rFonts w:cs="B Nazanin" w:hint="cs"/>
          <w:szCs w:val="26"/>
          <w:rtl/>
          <w:lang w:bidi="fa-IR"/>
        </w:rPr>
        <w:softHyphen/>
        <w:t>ناپذیر را به شرح زیر ارائه نمودند:</w:t>
      </w:r>
    </w:p>
    <w:p w:rsidR="002C761A" w:rsidRPr="00AF613C" w:rsidRDefault="002C761A" w:rsidP="0030101C">
      <w:pPr>
        <w:bidi/>
        <w:spacing w:before="120" w:after="0" w:line="240" w:lineRule="auto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1)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Pr="00AF613C">
        <w:rPr>
          <w:rFonts w:cs="B Nazanin" w:hint="cs"/>
          <w:szCs w:val="26"/>
          <w:rtl/>
          <w:lang w:bidi="fa-IR"/>
        </w:rPr>
        <w:t>دو کلمۀ معنادار و مرتبط با هم</w:t>
      </w:r>
    </w:p>
    <w:p w:rsidR="002C761A" w:rsidRPr="00AF613C" w:rsidRDefault="004116FF" w:rsidP="0030101C">
      <w:pPr>
        <w:pStyle w:val="ListParagraph"/>
        <w:numPr>
          <w:ilvl w:val="0"/>
          <w:numId w:val="2"/>
        </w:numPr>
        <w:bidi/>
        <w:spacing w:after="0" w:line="240" w:lineRule="auto"/>
        <w:ind w:left="571" w:hanging="283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متضا</w:t>
      </w:r>
      <w:r w:rsidRPr="00AF613C">
        <w:rPr>
          <w:rFonts w:cs="B Nazanin" w:hint="cs"/>
          <w:szCs w:val="26"/>
          <w:rtl/>
          <w:lang w:bidi="fa-IR"/>
        </w:rPr>
        <w:softHyphen/>
        <w:t>د</w:t>
      </w:r>
      <w:r w:rsidRPr="00AF613C">
        <w:rPr>
          <w:rFonts w:cs="B Nazanin" w:hint="cs"/>
          <w:szCs w:val="26"/>
          <w:rtl/>
          <w:lang w:bidi="fa-IR"/>
        </w:rPr>
        <w:softHyphen/>
        <w:t>ها</w:t>
      </w:r>
      <w:r w:rsidR="00AF613C" w:rsidRPr="00AF613C">
        <w:rPr>
          <w:rFonts w:cs="B Nazanin" w:hint="cs"/>
          <w:szCs w:val="26"/>
          <w:rtl/>
          <w:lang w:bidi="fa-IR"/>
        </w:rPr>
        <w:t>یی</w:t>
      </w:r>
      <w:r w:rsidRPr="00AF613C">
        <w:rPr>
          <w:rFonts w:cs="B Nazanin" w:hint="cs"/>
          <w:szCs w:val="26"/>
          <w:rtl/>
          <w:lang w:bidi="fa-IR"/>
        </w:rPr>
        <w:t xml:space="preserve"> مثل بالا و پایین</w:t>
      </w:r>
    </w:p>
    <w:p w:rsidR="004116FF" w:rsidRPr="00AF613C" w:rsidRDefault="004116FF" w:rsidP="0030101C">
      <w:pPr>
        <w:pStyle w:val="ListParagraph"/>
        <w:numPr>
          <w:ilvl w:val="0"/>
          <w:numId w:val="2"/>
        </w:numPr>
        <w:bidi/>
        <w:spacing w:after="0" w:line="240" w:lineRule="auto"/>
        <w:ind w:left="571" w:hanging="283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هم معنا</w:t>
      </w:r>
      <w:r w:rsidRPr="00AF613C">
        <w:rPr>
          <w:rFonts w:cs="B Nazanin" w:hint="cs"/>
          <w:szCs w:val="26"/>
          <w:rtl/>
          <w:lang w:bidi="fa-IR"/>
        </w:rPr>
        <w:softHyphen/>
        <w:t>ها</w:t>
      </w:r>
    </w:p>
    <w:p w:rsidR="004116FF" w:rsidRPr="00AF613C" w:rsidRDefault="00DF5055" w:rsidP="0030101C">
      <w:pPr>
        <w:pStyle w:val="ListParagraph"/>
        <w:numPr>
          <w:ilvl w:val="0"/>
          <w:numId w:val="3"/>
        </w:numPr>
        <w:bidi/>
        <w:spacing w:after="0" w:line="240" w:lineRule="auto"/>
        <w:ind w:left="855" w:hanging="284"/>
        <w:jc w:val="both"/>
        <w:rPr>
          <w:rFonts w:cs="B Nazanin"/>
          <w:szCs w:val="26"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کلمات جداگانه مثل شرم و حیا</w:t>
      </w:r>
    </w:p>
    <w:p w:rsidR="00DF5055" w:rsidRPr="00AF613C" w:rsidRDefault="00DF5055" w:rsidP="0030101C">
      <w:pPr>
        <w:pStyle w:val="ListParagraph"/>
        <w:numPr>
          <w:ilvl w:val="0"/>
          <w:numId w:val="3"/>
        </w:numPr>
        <w:bidi/>
        <w:spacing w:after="0" w:line="240" w:lineRule="auto"/>
        <w:ind w:left="855" w:hanging="284"/>
        <w:jc w:val="both"/>
        <w:rPr>
          <w:rFonts w:cs="B Nazanin"/>
          <w:szCs w:val="26"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ریشه</w:t>
      </w:r>
      <w:r w:rsidRPr="00AF613C">
        <w:rPr>
          <w:rFonts w:cs="B Nazanin" w:hint="cs"/>
          <w:szCs w:val="26"/>
          <w:rtl/>
          <w:lang w:bidi="fa-IR"/>
        </w:rPr>
        <w:softHyphen/>
        <w:t>های فعلی از یک فعل مثل جنب</w:t>
      </w:r>
      <w:r w:rsidRPr="00AF613C">
        <w:rPr>
          <w:rFonts w:cs="B Nazanin" w:hint="cs"/>
          <w:szCs w:val="26"/>
          <w:rtl/>
          <w:lang w:bidi="fa-IR"/>
        </w:rPr>
        <w:softHyphen/>
        <w:t>و</w:t>
      </w:r>
      <w:r w:rsidRPr="00AF613C">
        <w:rPr>
          <w:rFonts w:cs="B Nazanin" w:hint="cs"/>
          <w:szCs w:val="26"/>
          <w:rtl/>
          <w:lang w:bidi="fa-IR"/>
        </w:rPr>
        <w:softHyphen/>
        <w:t>جوش</w:t>
      </w:r>
    </w:p>
    <w:p w:rsidR="00DF5055" w:rsidRPr="00AF613C" w:rsidRDefault="00DF5055" w:rsidP="0030101C">
      <w:pPr>
        <w:pStyle w:val="ListParagraph"/>
        <w:numPr>
          <w:ilvl w:val="0"/>
          <w:numId w:val="3"/>
        </w:numPr>
        <w:bidi/>
        <w:spacing w:after="0" w:line="240" w:lineRule="auto"/>
        <w:ind w:left="855" w:hanging="284"/>
        <w:jc w:val="both"/>
        <w:rPr>
          <w:rFonts w:cs="B Nazanin"/>
          <w:szCs w:val="26"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 xml:space="preserve">تکرار یک کلمه مثل کشت </w:t>
      </w:r>
      <w:r w:rsidRPr="00AF613C">
        <w:rPr>
          <w:rFonts w:cs="B Nazanin" w:hint="cs"/>
          <w:szCs w:val="26"/>
          <w:rtl/>
          <w:lang w:bidi="fa-IR"/>
        </w:rPr>
        <w:softHyphen/>
        <w:t xml:space="preserve">و </w:t>
      </w:r>
      <w:r w:rsidRPr="00AF613C">
        <w:rPr>
          <w:rFonts w:cs="B Nazanin" w:hint="cs"/>
          <w:szCs w:val="26"/>
          <w:rtl/>
          <w:lang w:bidi="fa-IR"/>
        </w:rPr>
        <w:softHyphen/>
        <w:t>کشتا</w:t>
      </w:r>
      <w:r w:rsidRPr="00AF613C">
        <w:rPr>
          <w:rFonts w:cs="B Nazanin"/>
          <w:szCs w:val="26"/>
          <w:rtl/>
          <w:lang w:bidi="fa-IR"/>
        </w:rPr>
        <w:softHyphen/>
      </w:r>
      <w:r w:rsidRPr="00AF613C">
        <w:rPr>
          <w:rFonts w:cs="B Nazanin" w:hint="cs"/>
          <w:szCs w:val="26"/>
          <w:rtl/>
          <w:lang w:bidi="fa-IR"/>
        </w:rPr>
        <w:t>ر</w:t>
      </w:r>
    </w:p>
    <w:p w:rsidR="00DF5055" w:rsidRPr="00AF613C" w:rsidRDefault="00DF5055" w:rsidP="0030101C">
      <w:pPr>
        <w:pStyle w:val="ListParagraph"/>
        <w:bidi/>
        <w:spacing w:after="0" w:line="240" w:lineRule="auto"/>
        <w:ind w:left="1440"/>
        <w:jc w:val="both"/>
        <w:rPr>
          <w:rFonts w:cs="B Nazanin"/>
          <w:szCs w:val="26"/>
          <w:lang w:bidi="fa-IR"/>
        </w:rPr>
      </w:pPr>
    </w:p>
    <w:p w:rsidR="00DF5055" w:rsidRPr="00AF613C" w:rsidRDefault="00DF5055" w:rsidP="0030101C">
      <w:pPr>
        <w:bidi/>
        <w:spacing w:after="0" w:line="240" w:lineRule="auto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lastRenderedPageBreak/>
        <w:t>2) کلمات معنادار و نامرتبط با هم</w:t>
      </w:r>
    </w:p>
    <w:p w:rsidR="00DF5055" w:rsidRPr="00AF613C" w:rsidRDefault="00DF5055" w:rsidP="0030101C">
      <w:pPr>
        <w:pStyle w:val="ListParagraph"/>
        <w:numPr>
          <w:ilvl w:val="0"/>
          <w:numId w:val="4"/>
        </w:numPr>
        <w:bidi/>
        <w:spacing w:after="0" w:line="240" w:lineRule="auto"/>
        <w:ind w:left="555" w:hanging="294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تأکید بر معنای یک کلمه مثل گم و گور</w:t>
      </w:r>
    </w:p>
    <w:p w:rsidR="00DF5055" w:rsidRPr="00AF613C" w:rsidRDefault="00DF5055" w:rsidP="0030101C">
      <w:pPr>
        <w:pStyle w:val="ListParagraph"/>
        <w:numPr>
          <w:ilvl w:val="0"/>
          <w:numId w:val="4"/>
        </w:numPr>
        <w:bidi/>
        <w:spacing w:after="0" w:line="240" w:lineRule="auto"/>
        <w:ind w:left="555" w:hanging="294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معنایی جدا از کلمات ترکیب مثل کا</w:t>
      </w:r>
      <w:r w:rsidRPr="00AF613C">
        <w:rPr>
          <w:rFonts w:cs="B Nazanin" w:hint="cs"/>
          <w:szCs w:val="26"/>
          <w:rtl/>
          <w:lang w:bidi="fa-IR"/>
        </w:rPr>
        <w:softHyphen/>
        <w:t>سه</w:t>
      </w:r>
      <w:r w:rsidRPr="00AF613C">
        <w:rPr>
          <w:rFonts w:cs="B Nazanin" w:hint="cs"/>
          <w:szCs w:val="26"/>
          <w:rtl/>
          <w:lang w:bidi="fa-IR"/>
        </w:rPr>
        <w:softHyphen/>
        <w:t>کوزه</w:t>
      </w:r>
    </w:p>
    <w:p w:rsidR="0030101C" w:rsidRDefault="0030101C" w:rsidP="0030101C">
      <w:pPr>
        <w:bidi/>
        <w:spacing w:after="0" w:line="240" w:lineRule="auto"/>
        <w:jc w:val="both"/>
        <w:rPr>
          <w:rFonts w:cs="B Nazanin" w:hint="cs"/>
          <w:szCs w:val="26"/>
          <w:rtl/>
          <w:lang w:bidi="fa-IR"/>
        </w:rPr>
      </w:pPr>
    </w:p>
    <w:p w:rsidR="00DF5055" w:rsidRPr="00AF613C" w:rsidRDefault="00DF5055" w:rsidP="0030101C">
      <w:pPr>
        <w:bidi/>
        <w:spacing w:after="0" w:line="240" w:lineRule="auto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3)</w:t>
      </w:r>
      <w:r w:rsidR="00AF613C">
        <w:rPr>
          <w:rFonts w:cs="B Nazanin" w:hint="cs"/>
          <w:szCs w:val="26"/>
          <w:rtl/>
          <w:lang w:bidi="fa-IR"/>
        </w:rPr>
        <w:t xml:space="preserve"> </w:t>
      </w:r>
      <w:r w:rsidRPr="00AF613C">
        <w:rPr>
          <w:rFonts w:cs="B Nazanin" w:hint="cs"/>
          <w:szCs w:val="26"/>
          <w:rtl/>
          <w:lang w:bidi="fa-IR"/>
        </w:rPr>
        <w:t>یک کلمه با معنا و یک کلمه بی</w:t>
      </w:r>
      <w:r w:rsidR="00833334" w:rsidRPr="00AF613C">
        <w:rPr>
          <w:rFonts w:cs="B Nazanin"/>
          <w:szCs w:val="26"/>
          <w:rtl/>
          <w:lang w:bidi="fa-IR"/>
        </w:rPr>
        <w:softHyphen/>
      </w:r>
      <w:r w:rsidR="00833334" w:rsidRPr="00AF613C">
        <w:rPr>
          <w:rFonts w:cs="B Nazanin" w:hint="cs"/>
          <w:szCs w:val="26"/>
          <w:rtl/>
          <w:lang w:bidi="fa-IR"/>
        </w:rPr>
        <w:t>معنا</w:t>
      </w:r>
    </w:p>
    <w:p w:rsidR="004E0372" w:rsidRPr="00AF613C" w:rsidRDefault="004E0372" w:rsidP="0030101C">
      <w:pPr>
        <w:pStyle w:val="ListParagraph"/>
        <w:numPr>
          <w:ilvl w:val="0"/>
          <w:numId w:val="5"/>
        </w:numPr>
        <w:bidi/>
        <w:spacing w:after="0" w:line="240" w:lineRule="auto"/>
        <w:ind w:left="597" w:hanging="322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کلمۀ معنا</w:t>
      </w:r>
      <w:r w:rsidRPr="00AF613C">
        <w:rPr>
          <w:rFonts w:cs="B Nazanin" w:hint="cs"/>
          <w:szCs w:val="26"/>
          <w:rtl/>
          <w:lang w:bidi="fa-IR"/>
        </w:rPr>
        <w:softHyphen/>
        <w:t xml:space="preserve">دار اول </w:t>
      </w:r>
      <w:r w:rsidR="00AF613C" w:rsidRPr="00AF613C">
        <w:rPr>
          <w:rFonts w:cs="B Nazanin" w:hint="cs"/>
          <w:szCs w:val="26"/>
          <w:rtl/>
          <w:lang w:bidi="fa-IR"/>
        </w:rPr>
        <w:t>می‏آید</w:t>
      </w:r>
      <w:r w:rsidRPr="00AF613C">
        <w:rPr>
          <w:rFonts w:cs="B Nazanin" w:hint="cs"/>
          <w:szCs w:val="26"/>
          <w:rtl/>
          <w:lang w:bidi="fa-IR"/>
        </w:rPr>
        <w:t xml:space="preserve"> مثل بو و</w:t>
      </w:r>
      <w:r w:rsidR="00AF613C" w:rsidRPr="00AF613C">
        <w:rPr>
          <w:rFonts w:cs="B Nazanin" w:hint="cs"/>
          <w:szCs w:val="26"/>
          <w:rtl/>
          <w:lang w:bidi="fa-IR"/>
        </w:rPr>
        <w:t xml:space="preserve"> </w:t>
      </w:r>
      <w:r w:rsidRPr="00AF613C">
        <w:rPr>
          <w:rFonts w:cs="B Nazanin" w:hint="cs"/>
          <w:szCs w:val="26"/>
          <w:rtl/>
          <w:lang w:bidi="fa-IR"/>
        </w:rPr>
        <w:t>برنگ</w:t>
      </w:r>
    </w:p>
    <w:p w:rsidR="004E0372" w:rsidRPr="00AF613C" w:rsidRDefault="004E0372" w:rsidP="0030101C">
      <w:pPr>
        <w:pStyle w:val="ListParagraph"/>
        <w:numPr>
          <w:ilvl w:val="0"/>
          <w:numId w:val="5"/>
        </w:numPr>
        <w:bidi/>
        <w:spacing w:after="0" w:line="240" w:lineRule="auto"/>
        <w:ind w:left="597" w:hanging="322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کلمۀ معنا</w:t>
      </w:r>
      <w:r w:rsidRPr="00AF613C">
        <w:rPr>
          <w:rFonts w:cs="B Nazanin" w:hint="cs"/>
          <w:szCs w:val="26"/>
          <w:rtl/>
          <w:lang w:bidi="fa-IR"/>
        </w:rPr>
        <w:softHyphen/>
        <w:t xml:space="preserve">دار دوم </w:t>
      </w:r>
      <w:r w:rsidR="00AF613C" w:rsidRPr="00AF613C">
        <w:rPr>
          <w:rFonts w:cs="B Nazanin" w:hint="cs"/>
          <w:szCs w:val="26"/>
          <w:rtl/>
          <w:lang w:bidi="fa-IR"/>
        </w:rPr>
        <w:t>می‏آید</w:t>
      </w:r>
      <w:r w:rsidRPr="00AF613C">
        <w:rPr>
          <w:rFonts w:cs="B Nazanin" w:hint="cs"/>
          <w:szCs w:val="26"/>
          <w:rtl/>
          <w:lang w:bidi="fa-IR"/>
        </w:rPr>
        <w:t xml:space="preserve"> مثل جر</w:t>
      </w:r>
      <w:r w:rsidR="00AF613C" w:rsidRPr="00AF613C">
        <w:rPr>
          <w:rFonts w:cs="B Nazanin" w:hint="cs"/>
          <w:szCs w:val="26"/>
          <w:rtl/>
          <w:lang w:bidi="fa-IR"/>
        </w:rPr>
        <w:t xml:space="preserve"> </w:t>
      </w:r>
      <w:r w:rsidRPr="00AF613C">
        <w:rPr>
          <w:rFonts w:cs="B Nazanin" w:hint="cs"/>
          <w:szCs w:val="26"/>
          <w:rtl/>
          <w:lang w:bidi="fa-IR"/>
        </w:rPr>
        <w:t>و</w:t>
      </w:r>
      <w:r w:rsidR="00AF613C" w:rsidRPr="00AF613C">
        <w:rPr>
          <w:rFonts w:cs="B Nazanin" w:hint="cs"/>
          <w:szCs w:val="26"/>
          <w:rtl/>
          <w:lang w:bidi="fa-IR"/>
        </w:rPr>
        <w:t xml:space="preserve"> </w:t>
      </w:r>
      <w:r w:rsidRPr="00AF613C">
        <w:rPr>
          <w:rFonts w:cs="B Nazanin" w:hint="cs"/>
          <w:szCs w:val="26"/>
          <w:rtl/>
          <w:lang w:bidi="fa-IR"/>
        </w:rPr>
        <w:t>بحث</w:t>
      </w:r>
    </w:p>
    <w:p w:rsidR="0030101C" w:rsidRDefault="0030101C" w:rsidP="0030101C">
      <w:pPr>
        <w:bidi/>
        <w:spacing w:after="0" w:line="240" w:lineRule="auto"/>
        <w:jc w:val="both"/>
        <w:rPr>
          <w:rFonts w:cs="B Nazanin" w:hint="cs"/>
          <w:szCs w:val="26"/>
          <w:rtl/>
          <w:lang w:bidi="fa-IR"/>
        </w:rPr>
      </w:pPr>
    </w:p>
    <w:p w:rsidR="004E0372" w:rsidRPr="00AF613C" w:rsidRDefault="004E0372" w:rsidP="0030101C">
      <w:pPr>
        <w:bidi/>
        <w:spacing w:after="0" w:line="240" w:lineRule="auto"/>
        <w:jc w:val="both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4)</w:t>
      </w:r>
      <w:r w:rsidR="00E809EC" w:rsidRPr="00AF613C">
        <w:rPr>
          <w:rFonts w:cs="B Nazanin" w:hint="cs"/>
          <w:szCs w:val="26"/>
          <w:rtl/>
          <w:lang w:bidi="fa-IR"/>
        </w:rPr>
        <w:t>هر دو کلمه بی</w:t>
      </w:r>
      <w:r w:rsidR="00E809EC" w:rsidRPr="00AF613C">
        <w:rPr>
          <w:rFonts w:cs="B Nazanin" w:hint="cs"/>
          <w:szCs w:val="26"/>
          <w:rtl/>
          <w:lang w:bidi="fa-IR"/>
        </w:rPr>
        <w:softHyphen/>
        <w:t>معنا باشند مثل آس و پاس</w:t>
      </w:r>
    </w:p>
    <w:p w:rsidR="003A4732" w:rsidRDefault="00E809EC" w:rsidP="0030101C">
      <w:pPr>
        <w:bidi/>
        <w:spacing w:before="120" w:after="0" w:line="240" w:lineRule="auto"/>
        <w:jc w:val="both"/>
        <w:rPr>
          <w:rFonts w:cs="B Nazanin" w:hint="cs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سخنران تأکید نمود که این پژوهش بیشتر نگاهی ساخت</w:t>
      </w:r>
      <w:r w:rsidRPr="00AF613C">
        <w:rPr>
          <w:rFonts w:cs="B Nazanin" w:hint="cs"/>
          <w:szCs w:val="26"/>
          <w:rtl/>
          <w:lang w:bidi="fa-IR"/>
        </w:rPr>
        <w:softHyphen/>
        <w:t>محور و معنا</w:t>
      </w:r>
      <w:r w:rsidRPr="00AF613C">
        <w:rPr>
          <w:rFonts w:cs="B Nazanin" w:hint="cs"/>
          <w:szCs w:val="26"/>
          <w:rtl/>
          <w:lang w:bidi="fa-IR"/>
        </w:rPr>
        <w:softHyphen/>
        <w:t>شناسانه به موضوع دارد.</w:t>
      </w:r>
      <w:r w:rsidR="0030101C">
        <w:rPr>
          <w:rFonts w:cs="B Nazanin" w:hint="cs"/>
          <w:szCs w:val="26"/>
          <w:rtl/>
          <w:lang w:bidi="fa-IR"/>
        </w:rPr>
        <w:t xml:space="preserve"> ایشان </w:t>
      </w:r>
      <w:r w:rsidRPr="00AF613C">
        <w:rPr>
          <w:rFonts w:cs="B Nazanin" w:hint="cs"/>
          <w:szCs w:val="26"/>
          <w:rtl/>
          <w:lang w:bidi="fa-IR"/>
        </w:rPr>
        <w:t>به تفاوت ترکیبات دوتایی برگشت</w:t>
      </w:r>
      <w:r w:rsidRPr="00AF613C">
        <w:rPr>
          <w:rFonts w:cs="B Nazanin" w:hint="cs"/>
          <w:szCs w:val="26"/>
          <w:rtl/>
          <w:lang w:bidi="fa-IR"/>
        </w:rPr>
        <w:softHyphen/>
        <w:t>ناپذیر و اتباع پرداختند و</w:t>
      </w:r>
      <w:r w:rsidR="003A4732" w:rsidRPr="00AF613C">
        <w:rPr>
          <w:rFonts w:cs="B Nazanin" w:hint="cs"/>
          <w:szCs w:val="26"/>
          <w:rtl/>
          <w:lang w:bidi="fa-IR"/>
        </w:rPr>
        <w:t xml:space="preserve"> در این خصوص</w:t>
      </w:r>
      <w:r w:rsidRPr="00AF613C">
        <w:rPr>
          <w:rFonts w:cs="B Nazanin" w:hint="cs"/>
          <w:szCs w:val="26"/>
          <w:rtl/>
          <w:lang w:bidi="fa-IR"/>
        </w:rPr>
        <w:t xml:space="preserve"> به مقالۀ خودشان در مجلۀ دانشگاه تربیت مدرس با عنوان «مقولۀ اتباع در لغت</w:t>
      </w:r>
      <w:r w:rsidRPr="00AF613C">
        <w:rPr>
          <w:rFonts w:cs="B Nazanin" w:hint="cs"/>
          <w:szCs w:val="26"/>
          <w:rtl/>
          <w:lang w:bidi="fa-IR"/>
        </w:rPr>
        <w:softHyphen/>
        <w:t>نامۀ دهخدا: یک بررسی مجد</w:t>
      </w:r>
      <w:r w:rsidRPr="00AF613C">
        <w:rPr>
          <w:rFonts w:cs="B Nazanin" w:hint="cs"/>
          <w:szCs w:val="26"/>
          <w:rtl/>
          <w:lang w:bidi="fa-IR"/>
        </w:rPr>
        <w:softHyphen/>
        <w:t>د» اشاره نمودند</w:t>
      </w:r>
      <w:r w:rsidR="0030101C">
        <w:rPr>
          <w:rFonts w:cs="B Nazanin" w:hint="cs"/>
          <w:szCs w:val="26"/>
          <w:rtl/>
          <w:lang w:bidi="fa-IR"/>
        </w:rPr>
        <w:t xml:space="preserve">. </w:t>
      </w:r>
      <w:r w:rsidR="003A4732" w:rsidRPr="00AF613C">
        <w:rPr>
          <w:rFonts w:cs="B Nazanin" w:hint="cs"/>
          <w:szCs w:val="26"/>
          <w:rtl/>
          <w:lang w:bidi="fa-IR"/>
        </w:rPr>
        <w:t>در پایان اساتید و دانشجویان حاضر در جلسه پرسش</w:t>
      </w:r>
      <w:r w:rsidR="0030101C">
        <w:rPr>
          <w:rFonts w:cs="B Nazanin" w:hint="cs"/>
          <w:szCs w:val="26"/>
          <w:rtl/>
          <w:lang w:bidi="fa-IR"/>
        </w:rPr>
        <w:t>‏هایی را مطرح نمودند.</w:t>
      </w:r>
    </w:p>
    <w:p w:rsidR="0030101C" w:rsidRPr="00AF613C" w:rsidRDefault="0030101C" w:rsidP="0030101C">
      <w:pPr>
        <w:bidi/>
        <w:spacing w:before="120" w:after="0" w:line="240" w:lineRule="auto"/>
        <w:jc w:val="both"/>
        <w:rPr>
          <w:rFonts w:cs="B Nazanin"/>
          <w:szCs w:val="26"/>
          <w:rtl/>
          <w:lang w:bidi="fa-IR"/>
        </w:rPr>
      </w:pPr>
    </w:p>
    <w:p w:rsidR="003A4732" w:rsidRPr="00AF613C" w:rsidRDefault="003A4732" w:rsidP="0030101C">
      <w:pPr>
        <w:bidi/>
        <w:spacing w:before="120" w:after="0" w:line="240" w:lineRule="auto"/>
        <w:jc w:val="right"/>
        <w:rPr>
          <w:rFonts w:cs="B Nazanin"/>
          <w:szCs w:val="26"/>
          <w:rtl/>
          <w:lang w:bidi="fa-IR"/>
        </w:rPr>
      </w:pPr>
      <w:r w:rsidRPr="00AF613C">
        <w:rPr>
          <w:rFonts w:cs="B Nazanin" w:hint="cs"/>
          <w:szCs w:val="26"/>
          <w:rtl/>
          <w:lang w:bidi="fa-IR"/>
        </w:rPr>
        <w:t>تهیه</w:t>
      </w:r>
      <w:r w:rsidRPr="00AF613C">
        <w:rPr>
          <w:rFonts w:cs="B Nazanin" w:hint="cs"/>
          <w:szCs w:val="26"/>
          <w:rtl/>
          <w:lang w:bidi="fa-IR"/>
        </w:rPr>
        <w:softHyphen/>
        <w:t xml:space="preserve">کنندگان: مهدیه آردین </w:t>
      </w:r>
    </w:p>
    <w:p w:rsidR="00E809EC" w:rsidRPr="00AF613C" w:rsidRDefault="00E809EC" w:rsidP="0030101C">
      <w:pPr>
        <w:bidi/>
        <w:spacing w:before="120" w:after="0" w:line="240" w:lineRule="auto"/>
        <w:jc w:val="both"/>
        <w:rPr>
          <w:rFonts w:cs="B Nazanin"/>
          <w:szCs w:val="26"/>
          <w:rtl/>
          <w:lang w:bidi="fa-IR"/>
        </w:rPr>
      </w:pPr>
    </w:p>
    <w:p w:rsidR="00553FEF" w:rsidRPr="00AF613C" w:rsidRDefault="00553FEF" w:rsidP="0030101C">
      <w:pPr>
        <w:bidi/>
        <w:spacing w:before="120" w:after="0" w:line="240" w:lineRule="auto"/>
        <w:jc w:val="both"/>
        <w:rPr>
          <w:rFonts w:cs="B Nazanin"/>
          <w:szCs w:val="26"/>
          <w:rtl/>
          <w:lang w:bidi="fa-IR"/>
        </w:rPr>
      </w:pPr>
    </w:p>
    <w:p w:rsidR="00ED6E7B" w:rsidRPr="00AF613C" w:rsidRDefault="00553FEF" w:rsidP="0030101C">
      <w:pPr>
        <w:tabs>
          <w:tab w:val="left" w:pos="3825"/>
        </w:tabs>
        <w:bidi/>
        <w:spacing w:before="120" w:after="0" w:line="240" w:lineRule="auto"/>
        <w:rPr>
          <w:rFonts w:cs="B Nazanin"/>
          <w:szCs w:val="26"/>
          <w:rtl/>
          <w:lang w:bidi="fa-IR"/>
        </w:rPr>
      </w:pPr>
      <w:r w:rsidRPr="00AF613C">
        <w:rPr>
          <w:rFonts w:cs="B Nazanin"/>
          <w:szCs w:val="26"/>
          <w:rtl/>
          <w:lang w:bidi="fa-IR"/>
        </w:rPr>
        <w:tab/>
      </w:r>
    </w:p>
    <w:sectPr w:rsidR="00ED6E7B" w:rsidRPr="00AF613C" w:rsidSect="008B2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54A"/>
    <w:multiLevelType w:val="hybridMultilevel"/>
    <w:tmpl w:val="EC9E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5B26"/>
    <w:multiLevelType w:val="hybridMultilevel"/>
    <w:tmpl w:val="21646F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5486C"/>
    <w:multiLevelType w:val="hybridMultilevel"/>
    <w:tmpl w:val="22E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33B47"/>
    <w:multiLevelType w:val="hybridMultilevel"/>
    <w:tmpl w:val="BB0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1AB"/>
    <w:multiLevelType w:val="hybridMultilevel"/>
    <w:tmpl w:val="E5F2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EF"/>
    <w:rsid w:val="00055098"/>
    <w:rsid w:val="000612BA"/>
    <w:rsid w:val="000716C5"/>
    <w:rsid w:val="000D105C"/>
    <w:rsid w:val="00241F6C"/>
    <w:rsid w:val="002C761A"/>
    <w:rsid w:val="0030101C"/>
    <w:rsid w:val="003A4732"/>
    <w:rsid w:val="004026B0"/>
    <w:rsid w:val="004062A3"/>
    <w:rsid w:val="004116FF"/>
    <w:rsid w:val="004C30CF"/>
    <w:rsid w:val="004E0372"/>
    <w:rsid w:val="00525B28"/>
    <w:rsid w:val="005428C6"/>
    <w:rsid w:val="00553FEF"/>
    <w:rsid w:val="005E5DE5"/>
    <w:rsid w:val="00654F0D"/>
    <w:rsid w:val="007E670E"/>
    <w:rsid w:val="00833334"/>
    <w:rsid w:val="0084736A"/>
    <w:rsid w:val="008555D1"/>
    <w:rsid w:val="008B2E91"/>
    <w:rsid w:val="00AF613C"/>
    <w:rsid w:val="00B86F1E"/>
    <w:rsid w:val="00C16628"/>
    <w:rsid w:val="00D46F87"/>
    <w:rsid w:val="00DF5055"/>
    <w:rsid w:val="00E76CDB"/>
    <w:rsid w:val="00E809EC"/>
    <w:rsid w:val="00F9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5VXMWDDNTVKU-244-174</_dlc_DocId>
    <_dlc_DocIdUrl xmlns="d2289274-6128-4816-ae07-41a25b982335">
      <Url>http://moss-app-srv/Cols/LAH/_layouts/DocIdRedir.aspx?ID=5VXMWDDNTVKU-244-174</Url>
      <Description>5VXMWDDNTVKU-244-174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4BFDDD-60FC-487D-A1A3-57B11DAAEB88}"/>
</file>

<file path=customXml/itemProps2.xml><?xml version="1.0" encoding="utf-8"?>
<ds:datastoreItem xmlns:ds="http://schemas.openxmlformats.org/officeDocument/2006/customXml" ds:itemID="{6E3AD82F-E857-45A1-836A-A634C489F667}"/>
</file>

<file path=customXml/itemProps3.xml><?xml version="1.0" encoding="utf-8"?>
<ds:datastoreItem xmlns:ds="http://schemas.openxmlformats.org/officeDocument/2006/customXml" ds:itemID="{76DF3B4F-3ACF-4275-A761-F1A13189D345}"/>
</file>

<file path=customXml/itemProps4.xml><?xml version="1.0" encoding="utf-8"?>
<ds:datastoreItem xmlns:ds="http://schemas.openxmlformats.org/officeDocument/2006/customXml" ds:itemID="{4806CE8F-B9EF-4C96-9367-0E74BCB14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hadadi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z.hatamzad</dc:creator>
  <cp:keywords/>
  <dc:description/>
  <cp:lastModifiedBy>admin</cp:lastModifiedBy>
  <cp:revision>13</cp:revision>
  <cp:lastPrinted>2013-12-07T05:59:00Z</cp:lastPrinted>
  <dcterms:created xsi:type="dcterms:W3CDTF">2013-10-21T05:01:00Z</dcterms:created>
  <dcterms:modified xsi:type="dcterms:W3CDTF">2013-12-07T05:59:00Z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1c653347-ff9a-4dd3-a33e-f95d3173f207</vt:lpwstr>
  </property>
</Properties>
</file>